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поставки </w:t>
      </w:r>
      <w:r w:rsidR="007F5088">
        <w:rPr>
          <w:color w:val="000000"/>
          <w:sz w:val="28"/>
          <w:szCs w:val="28"/>
        </w:rPr>
        <w:t>нефтепродуктов</w:t>
      </w:r>
      <w:r w:rsidRPr="00956DD0">
        <w:rPr>
          <w:color w:val="000000"/>
          <w:sz w:val="28"/>
          <w:szCs w:val="28"/>
        </w:rPr>
        <w:t xml:space="preserve"> для</w:t>
      </w:r>
      <w:r w:rsidR="00D650A5">
        <w:rPr>
          <w:color w:val="000000"/>
          <w:sz w:val="28"/>
          <w:szCs w:val="28"/>
        </w:rPr>
        <w:t xml:space="preserve"> транспортных средств</w:t>
      </w:r>
      <w:r w:rsidRPr="00956DD0">
        <w:rPr>
          <w:color w:val="000000"/>
          <w:sz w:val="28"/>
          <w:szCs w:val="28"/>
        </w:rPr>
        <w:t xml:space="preserve">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B951F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1</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snapToGrid w:val="0"/>
              <w:spacing w:line="240" w:lineRule="exact"/>
              <w:jc w:val="both"/>
              <w:rPr>
                <w:color w:val="000000"/>
                <w:sz w:val="22"/>
                <w:szCs w:val="22"/>
                <w:lang w:bidi="ru-RU"/>
              </w:rPr>
            </w:pPr>
            <w:proofErr w:type="spellStart"/>
            <w:r w:rsidRPr="00B951F1">
              <w:rPr>
                <w:color w:val="000000"/>
                <w:sz w:val="22"/>
                <w:szCs w:val="22"/>
                <w:lang w:val="en-US" w:bidi="ru-RU"/>
              </w:rPr>
              <w:t>Запрос</w:t>
            </w:r>
            <w:proofErr w:type="spellEnd"/>
            <w:r w:rsidRPr="00B951F1">
              <w:rPr>
                <w:color w:val="000000"/>
                <w:sz w:val="22"/>
                <w:szCs w:val="22"/>
                <w:lang w:val="en-US" w:bidi="ru-RU"/>
              </w:rPr>
              <w:t xml:space="preserve"> </w:t>
            </w:r>
            <w:r w:rsidRPr="00B951F1">
              <w:rPr>
                <w:color w:val="000000"/>
                <w:sz w:val="22"/>
                <w:szCs w:val="22"/>
                <w:lang w:bidi="ru-RU"/>
              </w:rPr>
              <w:t>котировок</w:t>
            </w:r>
          </w:p>
        </w:tc>
      </w:tr>
      <w:tr w:rsidR="00FB362C" w:rsidRPr="00B951F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2</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rPr>
                <w:sz w:val="22"/>
                <w:szCs w:val="22"/>
              </w:rPr>
            </w:pPr>
            <w:r w:rsidRPr="00B951F1">
              <w:rPr>
                <w:sz w:val="22"/>
                <w:szCs w:val="22"/>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contextualSpacing/>
              <w:rPr>
                <w:b/>
                <w:sz w:val="22"/>
                <w:szCs w:val="22"/>
              </w:rPr>
            </w:pPr>
            <w:r w:rsidRPr="00B951F1">
              <w:rPr>
                <w:b/>
                <w:sz w:val="22"/>
                <w:szCs w:val="22"/>
              </w:rPr>
              <w:t xml:space="preserve">Заказчик:  </w:t>
            </w:r>
            <w:r w:rsidRPr="00B951F1">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B951F1">
              <w:rPr>
                <w:b/>
                <w:sz w:val="22"/>
                <w:szCs w:val="22"/>
              </w:rPr>
              <w:t xml:space="preserve">;  </w:t>
            </w:r>
            <w:r w:rsidRPr="00B951F1">
              <w:rPr>
                <w:sz w:val="22"/>
                <w:szCs w:val="22"/>
              </w:rPr>
              <w:t>сокращенное официальное наименование учреждения: НУЗ «Узловая больница на станции Бузулук ОАО «РЖД»;</w:t>
            </w:r>
          </w:p>
          <w:p w:rsidR="00FB362C" w:rsidRPr="00B951F1" w:rsidRDefault="00FB362C" w:rsidP="00FB362C">
            <w:pPr>
              <w:contextualSpacing/>
              <w:rPr>
                <w:sz w:val="22"/>
                <w:szCs w:val="22"/>
              </w:rPr>
            </w:pPr>
            <w:r w:rsidRPr="00B951F1">
              <w:rPr>
                <w:b/>
                <w:sz w:val="22"/>
                <w:szCs w:val="22"/>
              </w:rPr>
              <w:t xml:space="preserve">Адрес, индекс: </w:t>
            </w: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FB362C">
            <w:pPr>
              <w:contextualSpacing/>
              <w:rPr>
                <w:snapToGrid w:val="0"/>
                <w:color w:val="000000"/>
                <w:sz w:val="22"/>
                <w:szCs w:val="22"/>
              </w:rPr>
            </w:pPr>
            <w:r w:rsidRPr="00B951F1">
              <w:rPr>
                <w:b/>
                <w:bCs/>
                <w:sz w:val="22"/>
                <w:szCs w:val="22"/>
                <w:lang w:val="en-US"/>
              </w:rPr>
              <w:t>E</w:t>
            </w:r>
            <w:r w:rsidRPr="00B951F1">
              <w:rPr>
                <w:b/>
                <w:bCs/>
                <w:sz w:val="22"/>
                <w:szCs w:val="22"/>
              </w:rPr>
              <w:t>-</w:t>
            </w:r>
            <w:r w:rsidRPr="00B951F1">
              <w:rPr>
                <w:b/>
                <w:bCs/>
                <w:sz w:val="22"/>
                <w:szCs w:val="22"/>
                <w:lang w:val="en-US"/>
              </w:rPr>
              <w:t>mail</w:t>
            </w:r>
            <w:r w:rsidRPr="00B951F1">
              <w:rPr>
                <w:b/>
                <w:bCs/>
                <w:sz w:val="22"/>
                <w:szCs w:val="22"/>
              </w:rPr>
              <w:t>:</w:t>
            </w:r>
            <w:r w:rsidRPr="00B951F1">
              <w:rPr>
                <w:bCs/>
                <w:sz w:val="22"/>
                <w:szCs w:val="22"/>
              </w:rPr>
              <w:t xml:space="preserve"> inspektor.pv@yandex.ru, </w:t>
            </w:r>
            <w:r w:rsidRPr="00B951F1">
              <w:rPr>
                <w:b/>
                <w:snapToGrid w:val="0"/>
                <w:color w:val="000000"/>
                <w:sz w:val="22"/>
                <w:szCs w:val="22"/>
              </w:rPr>
              <w:t>тел.:</w:t>
            </w:r>
            <w:r w:rsidRPr="00B951F1">
              <w:rPr>
                <w:snapToGrid w:val="0"/>
                <w:color w:val="000000"/>
                <w:sz w:val="22"/>
                <w:szCs w:val="22"/>
              </w:rPr>
              <w:t xml:space="preserve"> ( 35342 ) 7-20-90, </w:t>
            </w:r>
            <w:r w:rsidRPr="00B951F1">
              <w:rPr>
                <w:b/>
                <w:snapToGrid w:val="0"/>
                <w:color w:val="000000"/>
                <w:sz w:val="22"/>
                <w:szCs w:val="22"/>
              </w:rPr>
              <w:t>факс:</w:t>
            </w:r>
            <w:r w:rsidRPr="00B951F1">
              <w:rPr>
                <w:snapToGrid w:val="0"/>
                <w:color w:val="000000"/>
                <w:sz w:val="22"/>
                <w:szCs w:val="22"/>
              </w:rPr>
              <w:t xml:space="preserve"> 7-27-74</w:t>
            </w:r>
          </w:p>
          <w:p w:rsidR="00FB362C" w:rsidRPr="00B951F1" w:rsidRDefault="00FB362C" w:rsidP="00B41354">
            <w:pPr>
              <w:pStyle w:val="23"/>
              <w:spacing w:after="0" w:line="240" w:lineRule="auto"/>
              <w:contextualSpacing/>
              <w:jc w:val="both"/>
              <w:rPr>
                <w:sz w:val="22"/>
                <w:szCs w:val="22"/>
              </w:rPr>
            </w:pPr>
            <w:r w:rsidRPr="00B951F1">
              <w:rPr>
                <w:b/>
                <w:sz w:val="22"/>
                <w:szCs w:val="22"/>
              </w:rPr>
              <w:t>Контактные  лица</w:t>
            </w:r>
            <w:r w:rsidRPr="00B951F1">
              <w:rPr>
                <w:sz w:val="22"/>
                <w:szCs w:val="22"/>
              </w:rPr>
              <w:t xml:space="preserve">: </w:t>
            </w:r>
            <w:r w:rsidR="00B41354">
              <w:rPr>
                <w:sz w:val="21"/>
                <w:szCs w:val="21"/>
              </w:rPr>
              <w:t>инспектор по производственным вопросам</w:t>
            </w:r>
            <w:r w:rsidR="00B41354" w:rsidRPr="006A2C2E">
              <w:rPr>
                <w:sz w:val="21"/>
                <w:szCs w:val="21"/>
              </w:rPr>
              <w:t xml:space="preserve"> </w:t>
            </w:r>
            <w:r w:rsidR="00B41354">
              <w:rPr>
                <w:sz w:val="21"/>
                <w:szCs w:val="21"/>
              </w:rPr>
              <w:t>Тамбова Оксана Юрьевна</w:t>
            </w:r>
            <w:r w:rsidR="00B41354" w:rsidRPr="006A2C2E">
              <w:rPr>
                <w:sz w:val="21"/>
                <w:szCs w:val="21"/>
              </w:rPr>
              <w:t xml:space="preserve"> </w:t>
            </w:r>
            <w:r w:rsidR="00B41354" w:rsidRPr="00885113">
              <w:rPr>
                <w:snapToGrid w:val="0"/>
                <w:color w:val="000000"/>
                <w:sz w:val="22"/>
                <w:szCs w:val="22"/>
              </w:rPr>
              <w:t>(</w:t>
            </w:r>
            <w:r w:rsidR="00B41354">
              <w:rPr>
                <w:snapToGrid w:val="0"/>
                <w:color w:val="000000"/>
                <w:sz w:val="22"/>
                <w:szCs w:val="22"/>
              </w:rPr>
              <w:t>35342</w:t>
            </w:r>
            <w:r w:rsidR="00B41354" w:rsidRPr="00885113">
              <w:rPr>
                <w:snapToGrid w:val="0"/>
                <w:color w:val="000000"/>
                <w:sz w:val="22"/>
                <w:szCs w:val="22"/>
              </w:rPr>
              <w:t>)</w:t>
            </w:r>
            <w:r w:rsidR="00B41354">
              <w:rPr>
                <w:snapToGrid w:val="0"/>
                <w:color w:val="000000"/>
                <w:sz w:val="22"/>
                <w:szCs w:val="22"/>
              </w:rPr>
              <w:t xml:space="preserve"> 7-20-90</w:t>
            </w:r>
            <w:r w:rsidR="00B41354" w:rsidRPr="006A2C2E">
              <w:rPr>
                <w:sz w:val="21"/>
                <w:szCs w:val="21"/>
              </w:rPr>
              <w:t xml:space="preserve">, </w:t>
            </w:r>
            <w:r w:rsidR="00B41354">
              <w:rPr>
                <w:sz w:val="21"/>
                <w:szCs w:val="21"/>
              </w:rPr>
              <w:t>зав. хозяйством Мороз Ольга Дмитриевна (35342) 7-23-25</w:t>
            </w:r>
          </w:p>
        </w:tc>
      </w:tr>
      <w:tr w:rsidR="00FB362C" w:rsidRPr="00B951F1"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sz w:val="22"/>
                <w:szCs w:val="22"/>
              </w:rPr>
            </w:pPr>
            <w:r w:rsidRPr="00B951F1">
              <w:rPr>
                <w:color w:val="000000"/>
                <w:sz w:val="22"/>
                <w:szCs w:val="22"/>
                <w:lang w:bidi="ru-RU"/>
              </w:rPr>
              <w:t>3</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7F5088" w:rsidP="009F36E5">
            <w:pPr>
              <w:rPr>
                <w:sz w:val="22"/>
                <w:szCs w:val="22"/>
              </w:rPr>
            </w:pPr>
            <w:proofErr w:type="gramStart"/>
            <w:r>
              <w:rPr>
                <w:color w:val="000000"/>
                <w:sz w:val="22"/>
                <w:szCs w:val="22"/>
                <w:lang w:bidi="ru-RU"/>
              </w:rPr>
              <w:t>Нефтепродукты</w:t>
            </w:r>
            <w:r w:rsidR="00D650A5">
              <w:rPr>
                <w:color w:val="000000"/>
                <w:sz w:val="22"/>
                <w:szCs w:val="22"/>
                <w:lang w:bidi="ru-RU"/>
              </w:rPr>
              <w:t xml:space="preserve">   для транспортных средств</w:t>
            </w:r>
            <w:r w:rsidR="00FB362C" w:rsidRPr="00B951F1">
              <w:rPr>
                <w:color w:val="000000"/>
                <w:sz w:val="22"/>
                <w:szCs w:val="22"/>
                <w:lang w:bidi="ru-RU"/>
              </w:rPr>
              <w:t xml:space="preserve"> НУЗ «Узловая больница на станции Бузулук ОАО «РЖД» (Наименование, количество, характеристики товара указаны в Техническом задании (</w:t>
            </w:r>
            <w:r w:rsidR="00702A1D">
              <w:rPr>
                <w:color w:val="000000"/>
                <w:sz w:val="22"/>
                <w:szCs w:val="22"/>
                <w:lang w:bidi="ru-RU"/>
              </w:rPr>
              <w:t>часть 2 к д</w:t>
            </w:r>
            <w:r w:rsidR="00FB362C" w:rsidRPr="00B951F1">
              <w:rPr>
                <w:color w:val="000000"/>
                <w:sz w:val="22"/>
                <w:szCs w:val="22"/>
                <w:lang w:bidi="ru-RU"/>
              </w:rPr>
              <w:t>окументации о проведении закупки)</w:t>
            </w:r>
            <w:proofErr w:type="gramEnd"/>
          </w:p>
        </w:tc>
      </w:tr>
      <w:tr w:rsidR="00FB362C" w:rsidRPr="00B951F1" w:rsidTr="001C15BA">
        <w:trPr>
          <w:trHeight w:hRule="exact" w:val="645"/>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4</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color w:val="000000"/>
                <w:sz w:val="22"/>
                <w:szCs w:val="22"/>
                <w:lang w:bidi="ru-RU"/>
              </w:rPr>
            </w:pPr>
            <w:r w:rsidRPr="00B951F1">
              <w:rPr>
                <w:sz w:val="22"/>
                <w:szCs w:val="22"/>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Default="00B41354" w:rsidP="00FB362C">
            <w:pPr>
              <w:widowControl w:val="0"/>
              <w:jc w:val="both"/>
              <w:rPr>
                <w:sz w:val="22"/>
                <w:szCs w:val="22"/>
              </w:rPr>
            </w:pPr>
            <w:proofErr w:type="gramStart"/>
            <w:r>
              <w:rPr>
                <w:sz w:val="22"/>
                <w:szCs w:val="22"/>
              </w:rPr>
              <w:t>Оренбургская</w:t>
            </w:r>
            <w:proofErr w:type="gramEnd"/>
            <w:r>
              <w:rPr>
                <w:sz w:val="22"/>
                <w:szCs w:val="22"/>
              </w:rPr>
              <w:t xml:space="preserve"> обл. г. Бузулук</w:t>
            </w:r>
          </w:p>
          <w:p w:rsidR="003D53B9" w:rsidRPr="00B951F1" w:rsidRDefault="003D53B9" w:rsidP="003D53B9">
            <w:pPr>
              <w:shd w:val="clear" w:color="auto" w:fill="FFFFFF"/>
              <w:rPr>
                <w:sz w:val="22"/>
                <w:szCs w:val="22"/>
              </w:rPr>
            </w:pPr>
          </w:p>
        </w:tc>
      </w:tr>
      <w:tr w:rsidR="00FB362C" w:rsidRPr="00B951F1" w:rsidTr="00FB362C">
        <w:trPr>
          <w:trHeight w:hRule="exact" w:val="283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69" w:lineRule="exact"/>
              <w:rPr>
                <w:sz w:val="22"/>
                <w:szCs w:val="22"/>
              </w:rPr>
            </w:pPr>
            <w:r w:rsidRPr="00B951F1">
              <w:rPr>
                <w:sz w:val="22"/>
                <w:szCs w:val="22"/>
              </w:rPr>
              <w:t>Сведения о начальной (максимальной) цене</w:t>
            </w:r>
          </w:p>
          <w:p w:rsidR="00FB362C" w:rsidRPr="00B951F1" w:rsidRDefault="00FB362C" w:rsidP="00FB362C">
            <w:pPr>
              <w:widowControl w:val="0"/>
              <w:rPr>
                <w:sz w:val="22"/>
                <w:szCs w:val="22"/>
              </w:rPr>
            </w:pPr>
            <w:r w:rsidRPr="00B951F1">
              <w:rPr>
                <w:sz w:val="22"/>
                <w:szCs w:val="22"/>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B951F1" w:rsidRDefault="00FB362C" w:rsidP="00FB362C">
            <w:pPr>
              <w:widowControl w:val="0"/>
              <w:jc w:val="both"/>
              <w:rPr>
                <w:color w:val="000000"/>
                <w:sz w:val="22"/>
                <w:szCs w:val="22"/>
                <w:lang w:bidi="ru-RU"/>
              </w:rPr>
            </w:pPr>
            <w:r w:rsidRPr="00B951F1">
              <w:rPr>
                <w:color w:val="000000"/>
                <w:sz w:val="22"/>
                <w:szCs w:val="22"/>
                <w:lang w:bidi="ru-RU"/>
              </w:rPr>
              <w:t xml:space="preserve">Начальная (Максимальная) сумма договора не </w:t>
            </w:r>
            <w:r w:rsidRPr="00D650A5">
              <w:rPr>
                <w:color w:val="000000"/>
                <w:sz w:val="22"/>
                <w:szCs w:val="22"/>
                <w:lang w:bidi="ru-RU"/>
              </w:rPr>
              <w:t xml:space="preserve">более </w:t>
            </w:r>
            <w:r w:rsidR="00537CBC">
              <w:rPr>
                <w:color w:val="000000"/>
                <w:sz w:val="22"/>
                <w:szCs w:val="22"/>
                <w:lang w:bidi="ru-RU"/>
              </w:rPr>
              <w:t>226</w:t>
            </w:r>
            <w:r w:rsidR="00C62A6A">
              <w:rPr>
                <w:color w:val="000000"/>
                <w:sz w:val="22"/>
                <w:szCs w:val="22"/>
                <w:lang w:bidi="ru-RU"/>
              </w:rPr>
              <w:t xml:space="preserve"> </w:t>
            </w:r>
            <w:r w:rsidR="00537CBC">
              <w:rPr>
                <w:color w:val="000000"/>
                <w:sz w:val="22"/>
                <w:szCs w:val="22"/>
                <w:lang w:bidi="ru-RU"/>
              </w:rPr>
              <w:t>254</w:t>
            </w:r>
            <w:r w:rsidR="00D650A5" w:rsidRPr="00D650A5">
              <w:rPr>
                <w:color w:val="000000"/>
                <w:sz w:val="22"/>
                <w:szCs w:val="22"/>
                <w:lang w:bidi="ru-RU"/>
              </w:rPr>
              <w:t>,</w:t>
            </w:r>
            <w:r w:rsidRPr="00D650A5">
              <w:rPr>
                <w:color w:val="000000"/>
                <w:sz w:val="22"/>
                <w:szCs w:val="22"/>
                <w:lang w:bidi="ru-RU"/>
              </w:rPr>
              <w:t>00 руб</w:t>
            </w:r>
            <w:r w:rsidRPr="00B951F1">
              <w:rPr>
                <w:color w:val="000000"/>
                <w:sz w:val="22"/>
                <w:szCs w:val="22"/>
                <w:lang w:bidi="ru-RU"/>
              </w:rPr>
              <w:t>.  (</w:t>
            </w:r>
            <w:r w:rsidR="00537CBC">
              <w:rPr>
                <w:color w:val="000000"/>
                <w:sz w:val="22"/>
                <w:szCs w:val="22"/>
                <w:lang w:bidi="ru-RU"/>
              </w:rPr>
              <w:t>Двести двадцать шесть</w:t>
            </w:r>
            <w:r w:rsidRPr="00B951F1">
              <w:rPr>
                <w:color w:val="000000"/>
                <w:sz w:val="22"/>
                <w:szCs w:val="22"/>
                <w:lang w:bidi="ru-RU"/>
              </w:rPr>
              <w:t xml:space="preserve"> тысяч </w:t>
            </w:r>
            <w:r w:rsidR="00537CBC">
              <w:rPr>
                <w:color w:val="000000"/>
                <w:sz w:val="22"/>
                <w:szCs w:val="22"/>
                <w:lang w:bidi="ru-RU"/>
              </w:rPr>
              <w:t>двести пятьдесят четыре</w:t>
            </w:r>
            <w:r w:rsidRPr="00B951F1">
              <w:rPr>
                <w:color w:val="000000"/>
                <w:sz w:val="22"/>
                <w:szCs w:val="22"/>
                <w:lang w:bidi="ru-RU"/>
              </w:rPr>
              <w:t xml:space="preserve">), в </w:t>
            </w:r>
            <w:proofErr w:type="spellStart"/>
            <w:r w:rsidRPr="00B951F1">
              <w:rPr>
                <w:color w:val="000000"/>
                <w:sz w:val="22"/>
                <w:szCs w:val="22"/>
                <w:lang w:bidi="ru-RU"/>
              </w:rPr>
              <w:t>т.ч</w:t>
            </w:r>
            <w:proofErr w:type="spellEnd"/>
            <w:r w:rsidRPr="00B951F1">
              <w:rPr>
                <w:color w:val="000000"/>
                <w:sz w:val="22"/>
                <w:szCs w:val="22"/>
                <w:lang w:bidi="ru-RU"/>
              </w:rPr>
              <w:t>. НДС.</w:t>
            </w:r>
          </w:p>
          <w:p w:rsidR="00FB362C" w:rsidRPr="00B951F1" w:rsidRDefault="00FB362C" w:rsidP="004E0AEF">
            <w:pPr>
              <w:widowControl w:val="0"/>
              <w:jc w:val="both"/>
              <w:rPr>
                <w:sz w:val="22"/>
                <w:szCs w:val="22"/>
              </w:rPr>
            </w:pPr>
            <w:r w:rsidRPr="00B951F1">
              <w:rPr>
                <w:color w:val="000000"/>
                <w:sz w:val="22"/>
                <w:szCs w:val="22"/>
                <w:lang w:bidi="ru-RU"/>
              </w:rPr>
              <w:t>Начальная (максимальная) цена договора включает в себя все расходы на перевозку, доставку</w:t>
            </w:r>
            <w:r w:rsidR="00600D5B">
              <w:rPr>
                <w:color w:val="000000"/>
                <w:sz w:val="22"/>
                <w:szCs w:val="22"/>
                <w:lang w:bidi="ru-RU"/>
              </w:rPr>
              <w:t>,</w:t>
            </w:r>
            <w:r w:rsidRPr="00B951F1">
              <w:rPr>
                <w:color w:val="000000"/>
                <w:sz w:val="22"/>
                <w:szCs w:val="22"/>
                <w:lang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w:t>
            </w:r>
            <w:r w:rsidR="004E0AEF">
              <w:rPr>
                <w:color w:val="000000"/>
                <w:sz w:val="22"/>
                <w:szCs w:val="22"/>
                <w:lang w:bidi="ru-RU"/>
              </w:rPr>
              <w:t>ументации о проведении закупки).</w:t>
            </w:r>
            <w:r w:rsidRPr="00B951F1">
              <w:rPr>
                <w:color w:val="000000"/>
                <w:sz w:val="22"/>
                <w:szCs w:val="22"/>
                <w:lang w:bidi="ru-RU"/>
              </w:rPr>
              <w:t xml:space="preserve"> </w:t>
            </w:r>
            <w:r w:rsidRPr="00B951F1">
              <w:rPr>
                <w:sz w:val="22"/>
                <w:szCs w:val="22"/>
              </w:rPr>
              <w:t>Стоимость товара является фиксированной и изменению в течение срока действия договора не подлежит.</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spacing w:line="278" w:lineRule="exact"/>
              <w:rPr>
                <w:sz w:val="22"/>
                <w:szCs w:val="22"/>
              </w:rPr>
            </w:pPr>
            <w:r w:rsidRPr="00B951F1">
              <w:rPr>
                <w:sz w:val="22"/>
                <w:szCs w:val="22"/>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B951F1" w:rsidRDefault="00FB362C" w:rsidP="00FB362C">
            <w:pPr>
              <w:jc w:val="both"/>
              <w:rPr>
                <w:color w:val="000000"/>
                <w:sz w:val="22"/>
                <w:szCs w:val="22"/>
                <w:lang w:bidi="ru-RU"/>
              </w:rPr>
            </w:pP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 приемная главного врача</w:t>
            </w:r>
            <w:r w:rsidRPr="00B951F1">
              <w:rPr>
                <w:color w:val="000000"/>
                <w:sz w:val="22"/>
                <w:szCs w:val="22"/>
                <w:lang w:bidi="ru-RU"/>
              </w:rPr>
              <w:t>.</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с </w:t>
            </w:r>
            <w:r w:rsidR="00600D5B">
              <w:rPr>
                <w:color w:val="000000"/>
                <w:sz w:val="22"/>
                <w:szCs w:val="22"/>
                <w:lang w:bidi="ru-RU"/>
              </w:rPr>
              <w:t xml:space="preserve">  1</w:t>
            </w:r>
            <w:r w:rsidR="000B59C1">
              <w:rPr>
                <w:color w:val="000000"/>
                <w:sz w:val="22"/>
                <w:szCs w:val="22"/>
                <w:lang w:bidi="ru-RU"/>
              </w:rPr>
              <w:t>5</w:t>
            </w:r>
            <w:r w:rsidRPr="00B951F1">
              <w:rPr>
                <w:color w:val="000000"/>
                <w:sz w:val="22"/>
                <w:szCs w:val="22"/>
                <w:lang w:bidi="ru-RU"/>
              </w:rPr>
              <w:t>.00            1</w:t>
            </w:r>
            <w:r w:rsidR="007B48C6">
              <w:rPr>
                <w:color w:val="000000"/>
                <w:sz w:val="22"/>
                <w:szCs w:val="22"/>
                <w:lang w:bidi="ru-RU"/>
              </w:rPr>
              <w:t>0</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до 1</w:t>
            </w:r>
            <w:r w:rsidR="00600D5B">
              <w:rPr>
                <w:color w:val="000000"/>
                <w:sz w:val="22"/>
                <w:szCs w:val="22"/>
                <w:lang w:bidi="ru-RU"/>
              </w:rPr>
              <w:t>5</w:t>
            </w:r>
            <w:r w:rsidRPr="00B951F1">
              <w:rPr>
                <w:color w:val="000000"/>
                <w:sz w:val="22"/>
                <w:szCs w:val="22"/>
                <w:lang w:bidi="ru-RU"/>
              </w:rPr>
              <w:t>.</w:t>
            </w:r>
            <w:r w:rsidR="00600D5B">
              <w:rPr>
                <w:color w:val="000000"/>
                <w:sz w:val="22"/>
                <w:szCs w:val="22"/>
                <w:lang w:bidi="ru-RU"/>
              </w:rPr>
              <w:t>45</w:t>
            </w:r>
            <w:r w:rsidRPr="00B951F1">
              <w:rPr>
                <w:color w:val="000000"/>
                <w:sz w:val="22"/>
                <w:szCs w:val="22"/>
                <w:lang w:bidi="ru-RU"/>
              </w:rPr>
              <w:t xml:space="preserve">            </w:t>
            </w:r>
            <w:r w:rsidR="00600D5B">
              <w:rPr>
                <w:color w:val="000000"/>
                <w:sz w:val="22"/>
                <w:szCs w:val="22"/>
                <w:lang w:bidi="ru-RU"/>
              </w:rPr>
              <w:t>18</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время местное.</w:t>
            </w:r>
          </w:p>
          <w:p w:rsidR="00FB362C" w:rsidRPr="00B951F1" w:rsidRDefault="00FB362C" w:rsidP="00FB362C">
            <w:pPr>
              <w:tabs>
                <w:tab w:val="left" w:pos="5505"/>
              </w:tabs>
              <w:autoSpaceDE w:val="0"/>
              <w:autoSpaceDN w:val="0"/>
              <w:adjustRightInd w:val="0"/>
              <w:jc w:val="both"/>
              <w:rPr>
                <w:sz w:val="22"/>
                <w:szCs w:val="22"/>
              </w:rPr>
            </w:pPr>
            <w:r w:rsidRPr="00B951F1">
              <w:rPr>
                <w:color w:val="000000"/>
                <w:sz w:val="22"/>
                <w:szCs w:val="22"/>
                <w:lang w:bidi="ru-RU"/>
              </w:rPr>
              <w:lastRenderedPageBreak/>
              <w:t>Порядок подачи заявок - в соответствии</w:t>
            </w:r>
            <w:r w:rsidRPr="00B951F1">
              <w:rPr>
                <w:sz w:val="22"/>
                <w:szCs w:val="22"/>
              </w:rPr>
              <w:t xml:space="preserve"> </w:t>
            </w:r>
            <w:r w:rsidRPr="00B951F1">
              <w:rPr>
                <w:sz w:val="22"/>
                <w:szCs w:val="22"/>
                <w:lang w:bidi="ru-RU"/>
              </w:rPr>
              <w:t>с документацией о проведении закупки</w:t>
            </w:r>
          </w:p>
          <w:p w:rsidR="00FB362C" w:rsidRPr="00B951F1" w:rsidRDefault="00FB362C" w:rsidP="00FB362C">
            <w:pPr>
              <w:tabs>
                <w:tab w:val="left" w:pos="5505"/>
              </w:tabs>
              <w:autoSpaceDE w:val="0"/>
              <w:autoSpaceDN w:val="0"/>
              <w:adjustRightInd w:val="0"/>
              <w:jc w:val="both"/>
              <w:rPr>
                <w:color w:val="000000"/>
                <w:sz w:val="22"/>
                <w:szCs w:val="22"/>
                <w:lang w:bidi="ru-RU"/>
              </w:rPr>
            </w:pPr>
            <w:r w:rsidRPr="00B951F1">
              <w:rPr>
                <w:sz w:val="22"/>
                <w:szCs w:val="22"/>
              </w:rPr>
              <w:t>Вскрытие конвертов с заявками участников:</w:t>
            </w:r>
          </w:p>
          <w:p w:rsidR="00FB362C" w:rsidRPr="00B951F1" w:rsidRDefault="00FB362C" w:rsidP="00FB362C">
            <w:pPr>
              <w:jc w:val="both"/>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xml:space="preserve">, дом 20, кабинет председателя конкурсной комиссии –главного врача </w:t>
            </w:r>
          </w:p>
          <w:p w:rsidR="00FB362C" w:rsidRPr="00B951F1" w:rsidRDefault="00600D5B" w:rsidP="00FB362C">
            <w:pPr>
              <w:jc w:val="both"/>
              <w:rPr>
                <w:color w:val="000000"/>
                <w:sz w:val="22"/>
                <w:szCs w:val="22"/>
                <w:lang w:bidi="ru-RU"/>
              </w:rPr>
            </w:pPr>
            <w:r>
              <w:rPr>
                <w:color w:val="000000"/>
                <w:sz w:val="22"/>
                <w:szCs w:val="22"/>
                <w:lang w:bidi="ru-RU"/>
              </w:rPr>
              <w:t>в 10.0</w:t>
            </w:r>
            <w:r w:rsidR="00FB362C" w:rsidRPr="00B951F1">
              <w:rPr>
                <w:color w:val="000000"/>
                <w:sz w:val="22"/>
                <w:szCs w:val="22"/>
                <w:lang w:bidi="ru-RU"/>
              </w:rPr>
              <w:t>0 часов   2</w:t>
            </w:r>
            <w:r w:rsidR="007B48C6">
              <w:rPr>
                <w:color w:val="000000"/>
                <w:sz w:val="22"/>
                <w:szCs w:val="22"/>
                <w:lang w:bidi="ru-RU"/>
              </w:rPr>
              <w:t>1</w:t>
            </w:r>
            <w:r w:rsidR="00FB362C" w:rsidRPr="00B951F1">
              <w:rPr>
                <w:color w:val="000000"/>
                <w:sz w:val="22"/>
                <w:szCs w:val="22"/>
                <w:lang w:bidi="ru-RU"/>
              </w:rPr>
              <w:t>.01.2019г. (время местное).</w:t>
            </w:r>
          </w:p>
          <w:p w:rsidR="00FB362C" w:rsidRPr="00B951F1" w:rsidRDefault="00FB362C" w:rsidP="00FB362C">
            <w:pPr>
              <w:jc w:val="both"/>
              <w:rPr>
                <w:sz w:val="22"/>
                <w:szCs w:val="22"/>
              </w:rPr>
            </w:pPr>
            <w:r w:rsidRPr="00B951F1">
              <w:rPr>
                <w:color w:val="000000"/>
                <w:sz w:val="22"/>
                <w:szCs w:val="22"/>
                <w:lang w:bidi="ru-RU"/>
              </w:rPr>
              <w:t>Рассмотрение и оценка предложений:</w:t>
            </w:r>
          </w:p>
          <w:p w:rsidR="00FB362C" w:rsidRPr="00B951F1" w:rsidRDefault="00FB362C" w:rsidP="00FB362C">
            <w:pPr>
              <w:spacing w:line="240" w:lineRule="exact"/>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7B48C6">
            <w:pPr>
              <w:spacing w:line="240" w:lineRule="exact"/>
              <w:rPr>
                <w:color w:val="000000"/>
                <w:sz w:val="22"/>
                <w:szCs w:val="22"/>
                <w:lang w:bidi="ru-RU"/>
              </w:rPr>
            </w:pPr>
            <w:r w:rsidRPr="00B951F1">
              <w:rPr>
                <w:color w:val="000000"/>
                <w:sz w:val="22"/>
                <w:szCs w:val="22"/>
                <w:lang w:bidi="ru-RU"/>
              </w:rPr>
              <w:t>в 10.10 часов   2</w:t>
            </w:r>
            <w:r w:rsidR="007B48C6">
              <w:rPr>
                <w:color w:val="000000"/>
                <w:sz w:val="22"/>
                <w:szCs w:val="22"/>
                <w:lang w:bidi="ru-RU"/>
              </w:rPr>
              <w:t>1</w:t>
            </w:r>
            <w:r w:rsidRPr="00B951F1">
              <w:rPr>
                <w:color w:val="000000"/>
                <w:sz w:val="22"/>
                <w:szCs w:val="22"/>
                <w:lang w:bidi="ru-RU"/>
              </w:rPr>
              <w:t>.01.2019г. (время местное)</w:t>
            </w:r>
            <w:r w:rsidRPr="00B951F1">
              <w:rPr>
                <w:sz w:val="22"/>
                <w:szCs w:val="22"/>
              </w:rPr>
              <w:t xml:space="preserve">. </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22789F" w:rsidP="00FB362C">
            <w:pPr>
              <w:spacing w:line="278" w:lineRule="exact"/>
              <w:rPr>
                <w:sz w:val="22"/>
                <w:szCs w:val="22"/>
                <w:lang w:bidi="ru-RU"/>
              </w:rPr>
            </w:pPr>
            <w:r w:rsidRPr="00B951F1">
              <w:rPr>
                <w:sz w:val="22"/>
                <w:szCs w:val="22"/>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B951F1" w:rsidRDefault="0022789F" w:rsidP="0022789F">
            <w:pPr>
              <w:tabs>
                <w:tab w:val="left" w:pos="360"/>
              </w:tabs>
              <w:ind w:firstLine="351"/>
              <w:jc w:val="both"/>
              <w:rPr>
                <w:sz w:val="22"/>
                <w:szCs w:val="22"/>
              </w:rPr>
            </w:pPr>
            <w:r w:rsidRPr="00B951F1">
              <w:rPr>
                <w:sz w:val="22"/>
                <w:szCs w:val="22"/>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B951F1">
              <w:rPr>
                <w:b/>
                <w:sz w:val="22"/>
                <w:szCs w:val="22"/>
              </w:rPr>
              <w:t xml:space="preserve"> </w:t>
            </w:r>
            <w:r w:rsidRPr="00B951F1">
              <w:rPr>
                <w:sz w:val="22"/>
                <w:szCs w:val="22"/>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B951F1">
              <w:rPr>
                <w:sz w:val="22"/>
                <w:szCs w:val="22"/>
              </w:rPr>
              <w:t xml:space="preserve">Оформление конверта происходит в соответствии с </w:t>
            </w:r>
            <w:r w:rsidR="00A71FE9" w:rsidRPr="00702A1D">
              <w:rPr>
                <w:sz w:val="22"/>
                <w:szCs w:val="22"/>
              </w:rPr>
              <w:t>Приложением №5</w:t>
            </w:r>
            <w:r w:rsidR="00A71FE9" w:rsidRPr="00B951F1">
              <w:rPr>
                <w:sz w:val="22"/>
                <w:szCs w:val="22"/>
              </w:rPr>
              <w:t xml:space="preserve"> котировочной документации.</w:t>
            </w:r>
          </w:p>
          <w:p w:rsidR="0022789F" w:rsidRPr="00B951F1" w:rsidRDefault="0022789F" w:rsidP="0022789F">
            <w:pPr>
              <w:tabs>
                <w:tab w:val="left" w:pos="360"/>
              </w:tabs>
              <w:ind w:firstLine="351"/>
              <w:jc w:val="both"/>
              <w:rPr>
                <w:sz w:val="22"/>
                <w:szCs w:val="22"/>
              </w:rPr>
            </w:pPr>
            <w:r w:rsidRPr="00B951F1">
              <w:rPr>
                <w:sz w:val="22"/>
                <w:szCs w:val="22"/>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B951F1" w:rsidRDefault="000D6A6D" w:rsidP="00E44B5C">
            <w:pPr>
              <w:tabs>
                <w:tab w:val="left" w:pos="360"/>
              </w:tabs>
              <w:jc w:val="both"/>
              <w:rPr>
                <w:sz w:val="22"/>
                <w:szCs w:val="22"/>
              </w:rPr>
            </w:pPr>
            <w:r w:rsidRPr="00B951F1">
              <w:rPr>
                <w:color w:val="000000"/>
                <w:sz w:val="22"/>
                <w:szCs w:val="22"/>
                <w:lang w:bidi="ru-RU"/>
              </w:rPr>
              <w:t xml:space="preserve">Заказчик </w:t>
            </w:r>
            <w:r w:rsidRPr="00B951F1">
              <w:rPr>
                <w:sz w:val="22"/>
                <w:szCs w:val="22"/>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B951F1" w:rsidRDefault="00E44B5C" w:rsidP="00E44B5C">
            <w:pPr>
              <w:tabs>
                <w:tab w:val="left" w:pos="360"/>
              </w:tabs>
              <w:jc w:val="both"/>
              <w:rPr>
                <w:sz w:val="22"/>
                <w:szCs w:val="22"/>
              </w:rPr>
            </w:pPr>
            <w:r w:rsidRPr="00B951F1">
              <w:rPr>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B951F1" w:rsidRDefault="00E44B5C" w:rsidP="00E44B5C">
            <w:pPr>
              <w:tabs>
                <w:tab w:val="left" w:pos="360"/>
              </w:tabs>
              <w:jc w:val="both"/>
              <w:rPr>
                <w:sz w:val="22"/>
                <w:szCs w:val="22"/>
              </w:rPr>
            </w:pPr>
            <w:r w:rsidRPr="00B951F1">
              <w:rPr>
                <w:sz w:val="22"/>
                <w:szCs w:val="22"/>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B951F1" w:rsidRDefault="0022789F" w:rsidP="0022789F">
            <w:pPr>
              <w:jc w:val="both"/>
              <w:rPr>
                <w:sz w:val="22"/>
                <w:szCs w:val="22"/>
              </w:rPr>
            </w:pPr>
            <w:r w:rsidRPr="00B951F1">
              <w:rPr>
                <w:sz w:val="22"/>
                <w:szCs w:val="22"/>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702A1D" w:rsidP="00FB362C">
            <w:pPr>
              <w:widowControl w:val="0"/>
              <w:spacing w:line="240" w:lineRule="exact"/>
              <w:jc w:val="center"/>
              <w:rPr>
                <w:color w:val="000000"/>
                <w:sz w:val="22"/>
                <w:szCs w:val="22"/>
                <w:lang w:bidi="ru-RU"/>
              </w:rPr>
            </w:pPr>
            <w:r>
              <w:rPr>
                <w:color w:val="000000"/>
                <w:sz w:val="22"/>
                <w:szCs w:val="22"/>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FB362C">
            <w:pPr>
              <w:spacing w:line="278" w:lineRule="exact"/>
              <w:rPr>
                <w:sz w:val="22"/>
                <w:szCs w:val="22"/>
              </w:rPr>
            </w:pPr>
            <w:r w:rsidRPr="00B951F1">
              <w:rPr>
                <w:sz w:val="22"/>
                <w:szCs w:val="22"/>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923FE5">
            <w:pPr>
              <w:pStyle w:val="27"/>
              <w:shd w:val="clear" w:color="auto" w:fill="auto"/>
              <w:tabs>
                <w:tab w:val="left" w:pos="1276"/>
              </w:tabs>
              <w:spacing w:before="0" w:line="240" w:lineRule="auto"/>
              <w:jc w:val="both"/>
              <w:rPr>
                <w:rFonts w:ascii="Times New Roman" w:hAnsi="Times New Roman"/>
                <w:sz w:val="22"/>
                <w:szCs w:val="22"/>
              </w:rPr>
            </w:pPr>
            <w:r w:rsidRPr="00B951F1">
              <w:rPr>
                <w:rFonts w:ascii="Times New Roman" w:hAnsi="Times New Roman"/>
                <w:sz w:val="22"/>
                <w:szCs w:val="22"/>
              </w:rPr>
              <w:t xml:space="preserve">Участник закупки вправе направить </w:t>
            </w:r>
            <w:r w:rsidRPr="00B951F1">
              <w:rPr>
                <w:rFonts w:ascii="Times New Roman" w:hAnsi="Times New Roman"/>
                <w:color w:val="000000"/>
                <w:sz w:val="22"/>
                <w:szCs w:val="22"/>
                <w:lang w:bidi="ru-RU"/>
              </w:rPr>
              <w:t xml:space="preserve">Заказчику </w:t>
            </w:r>
            <w:r w:rsidRPr="00B951F1">
              <w:rPr>
                <w:rFonts w:ascii="Times New Roman" w:hAnsi="Times New Roman"/>
                <w:sz w:val="22"/>
                <w:szCs w:val="22"/>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w:t>
            </w:r>
            <w:r w:rsidRPr="00B951F1">
              <w:rPr>
                <w:rFonts w:ascii="Times New Roman" w:hAnsi="Times New Roman"/>
                <w:sz w:val="22"/>
                <w:szCs w:val="22"/>
              </w:rPr>
              <w:lastRenderedPageBreak/>
              <w:t xml:space="preserve">установленного в Документации, не подлежит рассмотрению. </w:t>
            </w: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обязан опубликовать разъяснения па официальном сайте не позднее 2 рабочих дней со дня поступления запроса на разъяснение.</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 xml:space="preserve">обязан письменно ответить на запрос о разъяснении документации о проведении </w:t>
            </w:r>
            <w:r w:rsidRPr="00B951F1">
              <w:rPr>
                <w:rFonts w:ascii="Times New Roman" w:hAnsi="Times New Roman"/>
                <w:color w:val="000000"/>
                <w:sz w:val="22"/>
                <w:szCs w:val="22"/>
                <w:lang w:bidi="ru-RU"/>
              </w:rPr>
              <w:t>закупки.</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B951F1" w:rsidRDefault="00A2464D" w:rsidP="0022789F">
            <w:pPr>
              <w:tabs>
                <w:tab w:val="left" w:pos="360"/>
              </w:tabs>
              <w:ind w:firstLine="351"/>
              <w:jc w:val="both"/>
              <w:rPr>
                <w:sz w:val="22"/>
                <w:szCs w:val="22"/>
              </w:rPr>
            </w:pPr>
            <w:r w:rsidRPr="00B951F1">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B951F1">
              <w:rPr>
                <w:sz w:val="22"/>
                <w:szCs w:val="22"/>
              </w:rPr>
              <w:t>Извещении о проведение запроса котировок.</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0D6A6D" w:rsidP="00FB362C">
            <w:pPr>
              <w:spacing w:line="278" w:lineRule="exact"/>
              <w:rPr>
                <w:sz w:val="22"/>
                <w:szCs w:val="22"/>
                <w:lang w:bidi="ru-RU"/>
              </w:rPr>
            </w:pPr>
            <w:r w:rsidRPr="00B951F1">
              <w:rPr>
                <w:bCs/>
                <w:sz w:val="22"/>
                <w:szCs w:val="22"/>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w:t>
            </w:r>
            <w:proofErr w:type="gramStart"/>
            <w:r w:rsidRPr="00702A1D">
              <w:rPr>
                <w:rStyle w:val="12"/>
                <w:b w:val="0"/>
                <w:bCs w:val="0"/>
                <w:i w:val="0"/>
                <w:iCs w:val="0"/>
                <w:sz w:val="22"/>
                <w:szCs w:val="22"/>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В случае поставки товара Поставщиком:</w:t>
            </w:r>
          </w:p>
          <w:p w:rsidR="007B48C6" w:rsidRDefault="00E95C04" w:rsidP="00E95C04">
            <w:pPr>
              <w:pStyle w:val="a5"/>
              <w:widowControl w:val="0"/>
              <w:ind w:left="33" w:right="20" w:firstLine="0"/>
              <w:rPr>
                <w:sz w:val="22"/>
                <w:szCs w:val="22"/>
              </w:rPr>
            </w:pPr>
            <w:r w:rsidRPr="00B951F1">
              <w:rPr>
                <w:sz w:val="22"/>
                <w:szCs w:val="22"/>
              </w:rPr>
              <w:t>- копию действующей лицензии на осуществление деятельности</w:t>
            </w:r>
            <w:r w:rsidR="007B48C6">
              <w:rPr>
                <w:sz w:val="22"/>
                <w:szCs w:val="22"/>
              </w:rPr>
              <w:t>.</w:t>
            </w:r>
          </w:p>
          <w:p w:rsidR="00E95C04" w:rsidRPr="00B951F1" w:rsidRDefault="00E95C04" w:rsidP="00E95C04">
            <w:pPr>
              <w:pStyle w:val="a5"/>
              <w:widowControl w:val="0"/>
              <w:numPr>
                <w:ilvl w:val="0"/>
                <w:numId w:val="36"/>
              </w:numPr>
              <w:ind w:left="33" w:right="20" w:firstLine="284"/>
              <w:rPr>
                <w:sz w:val="22"/>
                <w:szCs w:val="22"/>
              </w:rPr>
            </w:pPr>
            <w:r w:rsidRPr="00B951F1">
              <w:rPr>
                <w:rStyle w:val="12"/>
                <w:b w:val="0"/>
                <w:bCs w:val="0"/>
                <w:i w:val="0"/>
                <w:iCs w:val="0"/>
                <w:sz w:val="22"/>
                <w:szCs w:val="22"/>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B951F1" w:rsidRDefault="00E95C04" w:rsidP="00E95C04">
            <w:pPr>
              <w:pStyle w:val="a5"/>
              <w:widowControl w:val="0"/>
              <w:numPr>
                <w:ilvl w:val="0"/>
                <w:numId w:val="36"/>
              </w:numPr>
              <w:ind w:left="33" w:right="20" w:firstLine="284"/>
              <w:rPr>
                <w:sz w:val="22"/>
                <w:szCs w:val="22"/>
              </w:rPr>
            </w:pPr>
            <w:r w:rsidRPr="00B951F1">
              <w:rPr>
                <w:sz w:val="22"/>
                <w:szCs w:val="22"/>
              </w:rPr>
              <w:t>декларацию о соответствии участника закупки требованиям</w:t>
            </w:r>
            <w:r w:rsidR="00E30BB6" w:rsidRPr="00B951F1">
              <w:rPr>
                <w:sz w:val="22"/>
                <w:szCs w:val="22"/>
              </w:rPr>
              <w:t xml:space="preserve"> положения</w:t>
            </w:r>
          </w:p>
          <w:p w:rsidR="00E95C04" w:rsidRPr="00B951F1" w:rsidRDefault="00E95C04" w:rsidP="00E95C04">
            <w:pPr>
              <w:pStyle w:val="a5"/>
              <w:widowControl w:val="0"/>
              <w:numPr>
                <w:ilvl w:val="0"/>
                <w:numId w:val="36"/>
              </w:numPr>
              <w:ind w:left="33" w:right="20" w:firstLine="284"/>
              <w:rPr>
                <w:sz w:val="22"/>
                <w:szCs w:val="22"/>
              </w:rPr>
            </w:pPr>
            <w:r w:rsidRPr="00B951F1">
              <w:rPr>
                <w:rStyle w:val="blk"/>
                <w:sz w:val="22"/>
                <w:szCs w:val="22"/>
              </w:rPr>
              <w:t>к</w:t>
            </w:r>
            <w:r w:rsidRPr="00B951F1">
              <w:rPr>
                <w:sz w:val="22"/>
                <w:szCs w:val="22"/>
              </w:rPr>
              <w:t>опии документов, подтверждающих соответствие товара требованиям, установленным в соответствии с законод</w:t>
            </w:r>
            <w:r w:rsidR="007B48C6">
              <w:rPr>
                <w:sz w:val="22"/>
                <w:szCs w:val="22"/>
              </w:rPr>
              <w:t>ательством Российской Федерации.</w:t>
            </w:r>
          </w:p>
          <w:p w:rsidR="00863665" w:rsidRDefault="00863665" w:rsidP="00863665">
            <w:pPr>
              <w:pStyle w:val="a5"/>
              <w:widowControl w:val="0"/>
              <w:ind w:right="20" w:firstLine="0"/>
              <w:rPr>
                <w:sz w:val="22"/>
                <w:szCs w:val="22"/>
              </w:rPr>
            </w:pPr>
            <w:r>
              <w:rPr>
                <w:b/>
                <w:sz w:val="24"/>
              </w:rPr>
              <w:t xml:space="preserve">      </w:t>
            </w:r>
            <w:r w:rsidRPr="00863665">
              <w:rPr>
                <w:sz w:val="22"/>
                <w:szCs w:val="22"/>
              </w:rPr>
              <w:t xml:space="preserve"> - копию сертификатов соответствия и других соответствующих документов на Товар (заверенные печатью). </w:t>
            </w:r>
          </w:p>
          <w:p w:rsidR="00863665" w:rsidRPr="00863665" w:rsidRDefault="00863665" w:rsidP="00863665">
            <w:pPr>
              <w:pStyle w:val="a5"/>
              <w:widowControl w:val="0"/>
              <w:ind w:right="20" w:firstLine="0"/>
              <w:rPr>
                <w:sz w:val="22"/>
                <w:szCs w:val="22"/>
              </w:rPr>
            </w:pPr>
            <w:r w:rsidRPr="00863665">
              <w:rPr>
                <w:sz w:val="22"/>
                <w:szCs w:val="22"/>
              </w:rPr>
              <w:t>В случае</w:t>
            </w:r>
            <w:proofErr w:type="gramStart"/>
            <w:r w:rsidRPr="00863665">
              <w:rPr>
                <w:sz w:val="22"/>
                <w:szCs w:val="22"/>
              </w:rPr>
              <w:t>,</w:t>
            </w:r>
            <w:proofErr w:type="gramEnd"/>
            <w:r w:rsidRPr="00863665">
              <w:rPr>
                <w:sz w:val="22"/>
                <w:szCs w:val="22"/>
              </w:rPr>
              <w:t xml:space="preserve"> если Товар не подлежит сертификации, предоставить информационную справку.</w:t>
            </w:r>
          </w:p>
          <w:p w:rsidR="00966F7E" w:rsidRPr="00B951F1" w:rsidRDefault="00966F7E" w:rsidP="00863665">
            <w:pPr>
              <w:widowControl w:val="0"/>
              <w:tabs>
                <w:tab w:val="left" w:pos="1276"/>
              </w:tabs>
              <w:jc w:val="both"/>
              <w:rPr>
                <w:sz w:val="22"/>
                <w:szCs w:val="22"/>
              </w:rPr>
            </w:pPr>
            <w:r w:rsidRPr="00B951F1">
              <w:rPr>
                <w:color w:val="000000"/>
                <w:sz w:val="22"/>
                <w:szCs w:val="22"/>
                <w:lang w:bidi="ru-RU"/>
              </w:rPr>
              <w:t xml:space="preserve">Непредставление указанных документов в составе заявки на участие в </w:t>
            </w:r>
            <w:r w:rsidRPr="00B951F1">
              <w:rPr>
                <w:color w:val="000000"/>
                <w:sz w:val="22"/>
                <w:szCs w:val="22"/>
                <w:lang w:bidi="ru-RU"/>
              </w:rPr>
              <w:lastRenderedPageBreak/>
              <w:t>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B951F1" w:rsidRDefault="00FB362C" w:rsidP="00FB362C">
            <w:pPr>
              <w:jc w:val="both"/>
              <w:rPr>
                <w:sz w:val="22"/>
                <w:szCs w:val="22"/>
              </w:rPr>
            </w:pP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tabs>
                <w:tab w:val="left" w:pos="8364"/>
              </w:tabs>
              <w:adjustRightInd w:val="0"/>
              <w:jc w:val="center"/>
              <w:rPr>
                <w:sz w:val="22"/>
                <w:szCs w:val="22"/>
              </w:rPr>
            </w:pPr>
            <w:r w:rsidRPr="00B951F1">
              <w:rPr>
                <w:sz w:val="22"/>
                <w:szCs w:val="22"/>
              </w:rPr>
              <w:t>Требования, предъявляемые к участникам закупки</w:t>
            </w:r>
          </w:p>
          <w:p w:rsidR="00FB362C" w:rsidRPr="00B951F1" w:rsidRDefault="00FB362C" w:rsidP="00FB362C">
            <w:pPr>
              <w:spacing w:line="278" w:lineRule="exact"/>
              <w:rPr>
                <w:sz w:val="22"/>
                <w:szCs w:val="22"/>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Участники закупки должны отвечать следующим установленным требованиям:</w:t>
            </w:r>
          </w:p>
          <w:p w:rsidR="00EE28EC" w:rsidRPr="00B951F1" w:rsidRDefault="00EE28EC" w:rsidP="00EE28EC">
            <w:pPr>
              <w:pStyle w:val="27"/>
              <w:shd w:val="clear" w:color="auto" w:fill="auto"/>
              <w:tabs>
                <w:tab w:val="left" w:pos="1021"/>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 </w:t>
            </w:r>
            <w:r w:rsidRPr="00B951F1">
              <w:rPr>
                <w:rFonts w:ascii="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1F1">
              <w:rPr>
                <w:rFonts w:ascii="Times New Roman" w:hAnsi="Times New Roman"/>
                <w:sz w:val="22"/>
                <w:szCs w:val="22"/>
              </w:rPr>
              <w:t>являющихся</w:t>
            </w:r>
            <w:proofErr w:type="gramEnd"/>
            <w:r w:rsidRPr="00B951F1">
              <w:rPr>
                <w:rFonts w:ascii="Times New Roman" w:hAnsi="Times New Roman"/>
                <w:sz w:val="22"/>
                <w:szCs w:val="22"/>
              </w:rPr>
              <w:t xml:space="preserve"> предметом договора</w:t>
            </w:r>
          </w:p>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B951F1">
              <w:rPr>
                <w:rFonts w:ascii="Times New Roman" w:hAnsi="Times New Roman"/>
                <w:color w:val="000000"/>
                <w:sz w:val="22"/>
                <w:szCs w:val="22"/>
                <w:lang w:bidi="ru-RU"/>
              </w:rPr>
              <w:t xml:space="preserve"> </w:t>
            </w:r>
            <w:r w:rsidRPr="00B951F1">
              <w:rPr>
                <w:rFonts w:ascii="Times New Roman" w:hAnsi="Times New Roman"/>
                <w:sz w:val="22"/>
                <w:szCs w:val="22"/>
                <w:lang w:eastAsia="zh-CN"/>
              </w:rPr>
              <w:t>производства;</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1F1">
              <w:rPr>
                <w:color w:val="000000"/>
                <w:sz w:val="22"/>
                <w:szCs w:val="22"/>
                <w:lang w:bidi="ru-RU"/>
              </w:rPr>
              <w:t xml:space="preserve"> заявителя по уплате этих </w:t>
            </w:r>
            <w:proofErr w:type="gramStart"/>
            <w:r w:rsidRPr="00B951F1">
              <w:rPr>
                <w:color w:val="000000"/>
                <w:sz w:val="22"/>
                <w:szCs w:val="22"/>
                <w:lang w:bidi="ru-RU"/>
              </w:rPr>
              <w:t>сумм</w:t>
            </w:r>
            <w:proofErr w:type="gramEnd"/>
            <w:r w:rsidRPr="00B951F1">
              <w:rPr>
                <w:color w:val="000000"/>
                <w:sz w:val="22"/>
                <w:szCs w:val="22"/>
                <w:lang w:bidi="ru-RU"/>
              </w:rPr>
              <w:t xml:space="preserve"> исполненной или </w:t>
            </w:r>
            <w:proofErr w:type="gramStart"/>
            <w:r w:rsidRPr="00B951F1">
              <w:rPr>
                <w:color w:val="000000"/>
                <w:sz w:val="22"/>
                <w:szCs w:val="22"/>
                <w:lang w:bidi="ru-RU"/>
              </w:rPr>
              <w:t>которые</w:t>
            </w:r>
            <w:proofErr w:type="gramEnd"/>
            <w:r w:rsidRPr="00B951F1">
              <w:rPr>
                <w:color w:val="000000"/>
                <w:sz w:val="22"/>
                <w:szCs w:val="22"/>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1F1">
              <w:rPr>
                <w:color w:val="000000"/>
                <w:sz w:val="22"/>
                <w:szCs w:val="22"/>
                <w:lang w:bidi="ru-RU"/>
              </w:rPr>
              <w:t>указанных</w:t>
            </w:r>
            <w:proofErr w:type="gramEnd"/>
            <w:r w:rsidRPr="00B951F1">
              <w:rPr>
                <w:color w:val="000000"/>
                <w:sz w:val="22"/>
                <w:szCs w:val="22"/>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951F1">
              <w:rPr>
                <w:color w:val="000000"/>
                <w:sz w:val="22"/>
                <w:szCs w:val="22"/>
                <w:lang w:bidi="ru-RU"/>
              </w:rPr>
              <w:t xml:space="preserve"> товара, выполнением работы, оказанием услуги, </w:t>
            </w:r>
            <w:proofErr w:type="gramStart"/>
            <w:r w:rsidRPr="00B951F1">
              <w:rPr>
                <w:color w:val="000000"/>
                <w:sz w:val="22"/>
                <w:szCs w:val="22"/>
                <w:lang w:bidi="ru-RU"/>
              </w:rPr>
              <w:t>являющихся</w:t>
            </w:r>
            <w:proofErr w:type="gramEnd"/>
            <w:r w:rsidRPr="00B951F1">
              <w:rPr>
                <w:color w:val="000000"/>
                <w:sz w:val="22"/>
                <w:szCs w:val="22"/>
                <w:lang w:bidi="ru-RU"/>
              </w:rPr>
              <w:t xml:space="preserve"> объектом осуществляемой закупки, и административного наказания в виде дисквалификации;</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B951F1">
              <w:rPr>
                <w:color w:val="000000"/>
                <w:sz w:val="22"/>
                <w:szCs w:val="22"/>
                <w:lang w:bidi="ru-RU"/>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51F1">
              <w:rPr>
                <w:color w:val="000000"/>
                <w:sz w:val="22"/>
                <w:szCs w:val="22"/>
                <w:lang w:bidi="ru-RU"/>
              </w:rPr>
              <w:t xml:space="preserve"> </w:t>
            </w:r>
            <w:proofErr w:type="gramStart"/>
            <w:r w:rsidRPr="00B951F1">
              <w:rPr>
                <w:color w:val="000000"/>
                <w:sz w:val="22"/>
                <w:szCs w:val="22"/>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B951F1" w:rsidRDefault="00EE28EC" w:rsidP="00EE28EC">
            <w:pPr>
              <w:widowControl w:val="0"/>
              <w:spacing w:line="269" w:lineRule="exact"/>
              <w:jc w:val="both"/>
              <w:rPr>
                <w:color w:val="000000"/>
                <w:sz w:val="22"/>
                <w:szCs w:val="22"/>
                <w:lang w:bidi="ru-RU"/>
              </w:rPr>
            </w:pPr>
            <w:r w:rsidRPr="00B951F1">
              <w:rPr>
                <w:color w:val="000000"/>
                <w:sz w:val="22"/>
                <w:szCs w:val="22"/>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B951F1" w:rsidRDefault="00EE28EC" w:rsidP="00EE28EC">
            <w:pPr>
              <w:pStyle w:val="aff2"/>
              <w:spacing w:before="29" w:after="29"/>
              <w:jc w:val="both"/>
              <w:rPr>
                <w:b/>
                <w:sz w:val="22"/>
                <w:szCs w:val="22"/>
              </w:rPr>
            </w:pPr>
            <w:r w:rsidRPr="00B951F1">
              <w:rPr>
                <w:rStyle w:val="blk"/>
                <w:sz w:val="22"/>
                <w:szCs w:val="22"/>
              </w:rPr>
              <w:t>-</w:t>
            </w:r>
            <w:r w:rsidRPr="00B951F1">
              <w:rPr>
                <w:sz w:val="22"/>
                <w:szCs w:val="22"/>
                <w:shd w:val="clear" w:color="auto" w:fill="FFFFFF"/>
              </w:rPr>
              <w:t xml:space="preserve">отсутствие в </w:t>
            </w:r>
            <w:hyperlink r:id="rId10" w:anchor="dst101497" w:history="1">
              <w:r w:rsidRPr="00B951F1">
                <w:rPr>
                  <w:rStyle w:val="ad"/>
                  <w:color w:val="auto"/>
                  <w:sz w:val="22"/>
                  <w:szCs w:val="22"/>
                  <w:u w:val="none"/>
                  <w:shd w:val="clear" w:color="auto" w:fill="FFFFFF"/>
                </w:rPr>
                <w:t>реестре</w:t>
              </w:r>
            </w:hyperlink>
            <w:r w:rsidRPr="00B951F1">
              <w:rPr>
                <w:sz w:val="22"/>
                <w:szCs w:val="22"/>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B951F1" w:rsidRDefault="00FB362C" w:rsidP="00FB362C">
            <w:pPr>
              <w:jc w:val="both"/>
              <w:rPr>
                <w:sz w:val="22"/>
                <w:szCs w:val="22"/>
              </w:rPr>
            </w:pPr>
          </w:p>
        </w:tc>
      </w:tr>
      <w:tr w:rsidR="007C2DBF"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B951F1" w:rsidRDefault="007C2DBF" w:rsidP="007B48C6">
            <w:pPr>
              <w:jc w:val="center"/>
              <w:rPr>
                <w:bCs/>
                <w:sz w:val="22"/>
                <w:szCs w:val="22"/>
              </w:rPr>
            </w:pPr>
            <w:r w:rsidRPr="00B951F1">
              <w:rPr>
                <w:sz w:val="22"/>
                <w:szCs w:val="22"/>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B951F1" w:rsidRDefault="00962885" w:rsidP="00962885">
            <w:pPr>
              <w:pStyle w:val="27"/>
              <w:shd w:val="clear" w:color="auto" w:fill="auto"/>
              <w:tabs>
                <w:tab w:val="left" w:pos="993"/>
                <w:tab w:val="left" w:pos="1070"/>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Требования к описанию участниками закупки </w:t>
            </w:r>
            <w:r w:rsidRPr="00B951F1">
              <w:rPr>
                <w:rFonts w:ascii="Times New Roman" w:hAnsi="Times New Roman"/>
                <w:sz w:val="22"/>
                <w:szCs w:val="22"/>
              </w:rPr>
              <w:t>поставляемых товаров</w:t>
            </w:r>
            <w:r w:rsidRPr="00B951F1">
              <w:rPr>
                <w:rFonts w:ascii="Times New Roman" w:hAnsi="Times New Roman"/>
                <w:sz w:val="22"/>
                <w:szCs w:val="22"/>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Pr>
                <w:rFonts w:ascii="Times New Roman" w:hAnsi="Times New Roman"/>
                <w:sz w:val="22"/>
                <w:szCs w:val="22"/>
                <w:lang w:eastAsia="zh-CN"/>
              </w:rPr>
              <w:t xml:space="preserve">в части 2 </w:t>
            </w:r>
            <w:r w:rsidRPr="00B951F1">
              <w:rPr>
                <w:rFonts w:ascii="Times New Roman" w:hAnsi="Times New Roman"/>
                <w:sz w:val="22"/>
                <w:szCs w:val="22"/>
                <w:lang w:eastAsia="zh-CN"/>
              </w:rPr>
              <w:t xml:space="preserve"> к документации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(далее - Документация).</w:t>
            </w:r>
          </w:p>
          <w:p w:rsidR="007C2DBF" w:rsidRPr="00B951F1" w:rsidRDefault="007C2DBF" w:rsidP="007B48C6">
            <w:pPr>
              <w:rPr>
                <w:bCs/>
                <w:sz w:val="22"/>
                <w:szCs w:val="22"/>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FF5199" w:rsidP="00EE28EC">
            <w:pPr>
              <w:tabs>
                <w:tab w:val="left" w:pos="8364"/>
              </w:tabs>
              <w:adjustRightInd w:val="0"/>
              <w:jc w:val="center"/>
              <w:rPr>
                <w:sz w:val="22"/>
                <w:szCs w:val="22"/>
              </w:rPr>
            </w:pPr>
            <w:r w:rsidRPr="00B951F1">
              <w:rPr>
                <w:sz w:val="22"/>
                <w:szCs w:val="22"/>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AF1AE2" w:rsidRDefault="00FF5199" w:rsidP="009A4DBE">
            <w:pPr>
              <w:autoSpaceDE w:val="0"/>
              <w:autoSpaceDN w:val="0"/>
              <w:adjustRightInd w:val="0"/>
              <w:jc w:val="both"/>
              <w:rPr>
                <w:sz w:val="22"/>
                <w:szCs w:val="22"/>
              </w:rPr>
            </w:pPr>
            <w:r w:rsidRPr="00AF1AE2">
              <w:rPr>
                <w:sz w:val="22"/>
                <w:szCs w:val="22"/>
              </w:rPr>
              <w:t xml:space="preserve">Оплата товара Заказчиком производится на основании счета, выставленного </w:t>
            </w:r>
            <w:r w:rsidR="009A4DBE" w:rsidRPr="00AF1AE2">
              <w:rPr>
                <w:sz w:val="22"/>
                <w:szCs w:val="22"/>
              </w:rPr>
              <w:t>Поставщиком</w:t>
            </w:r>
            <w:r w:rsidRPr="00AF1AE2">
              <w:rPr>
                <w:sz w:val="22"/>
                <w:szCs w:val="22"/>
              </w:rPr>
              <w:t>, путем перечисления денежных средств на расчетный счет Поставщика в следующем порядке:</w:t>
            </w:r>
          </w:p>
          <w:p w:rsidR="00F50C76" w:rsidRPr="00F50C76" w:rsidRDefault="004E0AEF" w:rsidP="00F50C76">
            <w:pPr>
              <w:suppressAutoHyphens/>
              <w:autoSpaceDN w:val="0"/>
              <w:jc w:val="both"/>
              <w:textAlignment w:val="baseline"/>
              <w:rPr>
                <w:rFonts w:eastAsia="Calibri"/>
                <w:kern w:val="3"/>
                <w:sz w:val="22"/>
                <w:szCs w:val="22"/>
              </w:rPr>
            </w:pPr>
            <w:r>
              <w:rPr>
                <w:rFonts w:eastAsia="Calibri"/>
                <w:kern w:val="3"/>
                <w:sz w:val="22"/>
                <w:szCs w:val="22"/>
              </w:rPr>
              <w:t>а</w:t>
            </w:r>
            <w:r w:rsidR="00F50C76" w:rsidRPr="00F50C76">
              <w:rPr>
                <w:rFonts w:eastAsia="Calibri"/>
                <w:kern w:val="3"/>
                <w:sz w:val="22"/>
                <w:szCs w:val="22"/>
              </w:rPr>
              <w:t>вансовый платеж перечисляется Покупателем Поставщику в течение 10 (Десяти) дней в размере  30%  (Тридцать)  от   стоимости Товара</w:t>
            </w:r>
            <w:r w:rsidR="00F50C76">
              <w:rPr>
                <w:rFonts w:eastAsia="Calibri"/>
                <w:kern w:val="3"/>
                <w:sz w:val="22"/>
                <w:szCs w:val="22"/>
              </w:rPr>
              <w:t>.</w:t>
            </w:r>
          </w:p>
          <w:p w:rsidR="00F50C76" w:rsidRPr="00F50C76" w:rsidRDefault="00F50C76" w:rsidP="00F50C76">
            <w:pPr>
              <w:autoSpaceDE w:val="0"/>
              <w:autoSpaceDN w:val="0"/>
              <w:adjustRightInd w:val="0"/>
              <w:jc w:val="both"/>
              <w:rPr>
                <w:sz w:val="22"/>
                <w:szCs w:val="22"/>
              </w:rPr>
            </w:pPr>
            <w:r w:rsidRPr="00F50C76">
              <w:rPr>
                <w:sz w:val="22"/>
                <w:szCs w:val="22"/>
              </w:rPr>
              <w:t>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FF5199" w:rsidRPr="00FB1E45" w:rsidRDefault="00FF5199" w:rsidP="009A4DBE">
            <w:pPr>
              <w:autoSpaceDE w:val="0"/>
              <w:autoSpaceDN w:val="0"/>
              <w:adjustRightInd w:val="0"/>
              <w:jc w:val="both"/>
              <w:rPr>
                <w:sz w:val="22"/>
                <w:szCs w:val="22"/>
              </w:rPr>
            </w:pPr>
            <w:r w:rsidRPr="00EB6F8F">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B6F8F">
              <w:rPr>
                <w:sz w:val="22"/>
                <w:szCs w:val="22"/>
              </w:rPr>
              <w:t>дств с б</w:t>
            </w:r>
            <w:proofErr w:type="gramEnd"/>
            <w:r w:rsidRPr="00EB6F8F">
              <w:rPr>
                <w:sz w:val="22"/>
                <w:szCs w:val="22"/>
              </w:rPr>
              <w:t>анковского счета Покупателя.</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9A4DBE" w:rsidP="00EE28EC">
            <w:pPr>
              <w:tabs>
                <w:tab w:val="left" w:pos="8364"/>
              </w:tabs>
              <w:adjustRightInd w:val="0"/>
              <w:jc w:val="center"/>
              <w:rPr>
                <w:sz w:val="22"/>
                <w:szCs w:val="22"/>
              </w:rPr>
            </w:pPr>
            <w:r w:rsidRPr="00B951F1">
              <w:rPr>
                <w:sz w:val="22"/>
                <w:szCs w:val="22"/>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3D53B9" w:rsidRDefault="003D53B9"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3D53B9">
              <w:rPr>
                <w:rFonts w:ascii="yandex-sans" w:hAnsi="yandex-sans"/>
                <w:color w:val="000000"/>
                <w:sz w:val="23"/>
                <w:szCs w:val="23"/>
              </w:rPr>
              <w:t>Сроки и условия поставки товара: определяется Заказчиком в форме заявки на товар в</w:t>
            </w:r>
            <w:r>
              <w:rPr>
                <w:rFonts w:ascii="yandex-sans" w:hAnsi="yandex-sans"/>
                <w:color w:val="000000"/>
                <w:sz w:val="23"/>
                <w:szCs w:val="23"/>
              </w:rPr>
              <w:t xml:space="preserve"> </w:t>
            </w:r>
            <w:r w:rsidRPr="003D53B9">
              <w:rPr>
                <w:rFonts w:ascii="yandex-sans" w:hAnsi="yandex-sans"/>
                <w:color w:val="000000"/>
                <w:sz w:val="23"/>
                <w:szCs w:val="23"/>
              </w:rPr>
              <w:t>электронном виде посредством автоматизированной системы заказов «Электронный ордер».</w:t>
            </w:r>
          </w:p>
          <w:p w:rsidR="009A4DBE" w:rsidRPr="00B60612" w:rsidRDefault="009A4DBE"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B60612">
              <w:rPr>
                <w:rFonts w:ascii="Times New Roman" w:hAnsi="Times New Roman"/>
                <w:sz w:val="22"/>
                <w:szCs w:val="22"/>
                <w:lang w:bidi="ru-RU"/>
              </w:rPr>
              <w:t>Поставка товара осуществляется на основании заключенного Договора по результатам торгов в виде запроса котировок</w:t>
            </w:r>
            <w:r w:rsidR="00764D5A">
              <w:rPr>
                <w:rFonts w:ascii="Times New Roman" w:hAnsi="Times New Roman"/>
                <w:sz w:val="22"/>
                <w:szCs w:val="22"/>
                <w:lang w:bidi="ru-RU"/>
              </w:rPr>
              <w:t xml:space="preserve"> до 30.06.2019г.</w:t>
            </w:r>
          </w:p>
          <w:p w:rsidR="004F22B3" w:rsidRPr="00B60612" w:rsidRDefault="004F22B3" w:rsidP="004F22B3">
            <w:pPr>
              <w:rPr>
                <w:sz w:val="22"/>
                <w:szCs w:val="22"/>
                <w:lang w:bidi="ru-RU"/>
              </w:rPr>
            </w:pPr>
            <w:r w:rsidRPr="00B60612">
              <w:rPr>
                <w:bCs/>
                <w:color w:val="000000"/>
                <w:sz w:val="22"/>
                <w:szCs w:val="22"/>
              </w:rPr>
              <w:t>Поставка автомобильного бензина с использованием топливных карт и с применением автоматизированной системы безналичных расчетов должна осуществляться через сеть автозаправочных станций.</w:t>
            </w:r>
            <w:r w:rsidR="00F50C76">
              <w:rPr>
                <w:bCs/>
                <w:color w:val="000000"/>
                <w:sz w:val="22"/>
                <w:szCs w:val="22"/>
              </w:rPr>
              <w:t xml:space="preserve"> </w:t>
            </w:r>
            <w:r w:rsidRPr="00B60612">
              <w:rPr>
                <w:bCs/>
                <w:color w:val="000000"/>
                <w:sz w:val="22"/>
                <w:szCs w:val="22"/>
              </w:rPr>
              <w:t xml:space="preserve"> </w:t>
            </w:r>
          </w:p>
          <w:p w:rsidR="004F22B3" w:rsidRPr="00B60612" w:rsidRDefault="004F22B3" w:rsidP="004F22B3">
            <w:pPr>
              <w:rPr>
                <w:bCs/>
                <w:color w:val="000000"/>
                <w:sz w:val="22"/>
                <w:szCs w:val="22"/>
              </w:rPr>
            </w:pPr>
            <w:r w:rsidRPr="00B60612">
              <w:rPr>
                <w:bCs/>
                <w:color w:val="000000"/>
                <w:sz w:val="22"/>
                <w:szCs w:val="22"/>
              </w:rPr>
              <w:t xml:space="preserve">Поставка Товара производится по заявкам Заказчика. </w:t>
            </w:r>
            <w:r w:rsidR="00F50C76">
              <w:rPr>
                <w:bCs/>
                <w:color w:val="000000"/>
                <w:sz w:val="22"/>
                <w:szCs w:val="22"/>
              </w:rPr>
              <w:t xml:space="preserve"> </w:t>
            </w:r>
            <w:r w:rsidR="00F50C76" w:rsidRPr="00F50C76">
              <w:rPr>
                <w:rFonts w:eastAsia="Calibri"/>
                <w:bCs/>
                <w:sz w:val="22"/>
                <w:szCs w:val="22"/>
              </w:rPr>
              <w:t>Поставщик  так же обязан передать в пользование Заказчика пластиковые карты для АЗС в количестве – 4  (Четыре) штук.</w:t>
            </w:r>
            <w:r w:rsidR="00F50C76">
              <w:rPr>
                <w:rFonts w:eastAsia="Calibri"/>
                <w:bCs/>
                <w:sz w:val="22"/>
                <w:szCs w:val="22"/>
              </w:rPr>
              <w:t xml:space="preserve"> </w:t>
            </w:r>
            <w:r w:rsidRPr="00F50C76">
              <w:rPr>
                <w:bCs/>
                <w:color w:val="000000"/>
                <w:sz w:val="22"/>
                <w:szCs w:val="22"/>
              </w:rPr>
              <w:t>К</w:t>
            </w:r>
            <w:r w:rsidRPr="00B60612">
              <w:rPr>
                <w:bCs/>
                <w:color w:val="000000"/>
                <w:sz w:val="22"/>
                <w:szCs w:val="22"/>
              </w:rPr>
              <w:t xml:space="preserve">оличество топливных карт с литровым лимитом отпуска </w:t>
            </w:r>
            <w:proofErr w:type="gramStart"/>
            <w:r w:rsidRPr="00B60612">
              <w:rPr>
                <w:bCs/>
                <w:color w:val="000000"/>
                <w:sz w:val="22"/>
                <w:szCs w:val="22"/>
              </w:rPr>
              <w:t>–с</w:t>
            </w:r>
            <w:proofErr w:type="gramEnd"/>
            <w:r w:rsidRPr="00B60612">
              <w:rPr>
                <w:bCs/>
                <w:color w:val="000000"/>
                <w:sz w:val="22"/>
                <w:szCs w:val="22"/>
              </w:rPr>
              <w:t xml:space="preserve"> возможностью корректировки по </w:t>
            </w:r>
            <w:r w:rsidRPr="00B60612">
              <w:rPr>
                <w:bCs/>
                <w:color w:val="000000"/>
                <w:sz w:val="22"/>
                <w:szCs w:val="22"/>
              </w:rPr>
              <w:lastRenderedPageBreak/>
              <w:t>заявкам Заказчика в течение всего срока поставки Товара.</w:t>
            </w:r>
            <w:r w:rsidR="00F50C76">
              <w:rPr>
                <w:bCs/>
                <w:color w:val="000000"/>
                <w:sz w:val="22"/>
                <w:szCs w:val="22"/>
              </w:rPr>
              <w:t xml:space="preserve"> </w:t>
            </w:r>
          </w:p>
          <w:p w:rsidR="004F22B3" w:rsidRPr="00B60612" w:rsidRDefault="004F22B3" w:rsidP="004F22B3">
            <w:pPr>
              <w:rPr>
                <w:bCs/>
                <w:color w:val="000000"/>
                <w:sz w:val="22"/>
                <w:szCs w:val="22"/>
              </w:rPr>
            </w:pPr>
            <w:r w:rsidRPr="00B60612">
              <w:rPr>
                <w:bCs/>
                <w:color w:val="000000"/>
                <w:sz w:val="22"/>
                <w:szCs w:val="22"/>
              </w:rPr>
              <w:t>Передача и возврат топливных карт оформляются актом приёма – передачи, который подписывается обеими сторонами с указанием информации о типе и количестве карт, указанием уникальных номеров карт.</w:t>
            </w:r>
          </w:p>
          <w:p w:rsidR="004F22B3" w:rsidRPr="00B60612" w:rsidRDefault="004F22B3" w:rsidP="004F22B3">
            <w:pPr>
              <w:rPr>
                <w:bCs/>
                <w:color w:val="000000"/>
                <w:sz w:val="22"/>
                <w:szCs w:val="22"/>
              </w:rPr>
            </w:pPr>
            <w:r w:rsidRPr="00B60612">
              <w:rPr>
                <w:bCs/>
                <w:color w:val="000000"/>
                <w:sz w:val="22"/>
                <w:szCs w:val="22"/>
              </w:rPr>
              <w:t>Поставщик несет все риски, связанные с хранением Товара до момента передачи его Заказчику.</w:t>
            </w:r>
          </w:p>
          <w:p w:rsidR="004F22B3" w:rsidRPr="00B60612" w:rsidRDefault="004F22B3" w:rsidP="004F22B3">
            <w:pPr>
              <w:rPr>
                <w:bCs/>
                <w:color w:val="000000"/>
                <w:sz w:val="22"/>
                <w:szCs w:val="22"/>
              </w:rPr>
            </w:pPr>
            <w:r w:rsidRPr="00B60612">
              <w:rPr>
                <w:bCs/>
                <w:color w:val="000000"/>
                <w:sz w:val="22"/>
                <w:szCs w:val="22"/>
              </w:rPr>
              <w:t xml:space="preserve">Отпуск автомобильного бензина Заказчику на АЗС должен производиться по топливным картам без ограничения их срока действия, круглосуточно, в любое время. </w:t>
            </w:r>
          </w:p>
          <w:p w:rsidR="004F22B3" w:rsidRPr="00B60612" w:rsidRDefault="004F22B3" w:rsidP="004F22B3">
            <w:pPr>
              <w:rPr>
                <w:bCs/>
                <w:color w:val="000000"/>
                <w:sz w:val="22"/>
                <w:szCs w:val="22"/>
              </w:rPr>
            </w:pPr>
            <w:r w:rsidRPr="00B60612">
              <w:rPr>
                <w:bCs/>
                <w:color w:val="000000"/>
                <w:sz w:val="22"/>
                <w:szCs w:val="22"/>
              </w:rPr>
              <w:t xml:space="preserve">Заправка автотранспорта Заказчика должна </w:t>
            </w:r>
            <w:proofErr w:type="gramStart"/>
            <w:r w:rsidRPr="00B60612">
              <w:rPr>
                <w:bCs/>
                <w:color w:val="000000"/>
                <w:sz w:val="22"/>
                <w:szCs w:val="22"/>
              </w:rPr>
              <w:t>производится</w:t>
            </w:r>
            <w:proofErr w:type="gramEnd"/>
            <w:r w:rsidRPr="00B60612">
              <w:rPr>
                <w:bCs/>
                <w:color w:val="000000"/>
                <w:sz w:val="22"/>
                <w:szCs w:val="22"/>
              </w:rPr>
              <w:t xml:space="preserve"> на АЗС через топливно-раздаточные колонки наливом в бак автомобиля Заказчика.</w:t>
            </w:r>
          </w:p>
          <w:p w:rsidR="004F22B3" w:rsidRPr="00B60612" w:rsidRDefault="004F22B3" w:rsidP="004F22B3">
            <w:pPr>
              <w:rPr>
                <w:bCs/>
                <w:color w:val="000000"/>
                <w:sz w:val="22"/>
                <w:szCs w:val="22"/>
              </w:rPr>
            </w:pPr>
            <w:r w:rsidRPr="00B60612">
              <w:rPr>
                <w:bCs/>
                <w:color w:val="000000"/>
                <w:sz w:val="22"/>
                <w:szCs w:val="22"/>
              </w:rPr>
              <w:t xml:space="preserve">Поставщик обязан предоставлять услуги персонального менеджера по урегулированию вопросов, связанных с получением Заказчиком автомобильного бензина по топливным картам с литровым лимитом отпуска, оформлению платежных документов, получению информации по заправкам и остаткам на картах по каждому получателю Заказчика. </w:t>
            </w:r>
          </w:p>
          <w:p w:rsidR="004F22B3" w:rsidRPr="00B60612" w:rsidRDefault="004F22B3" w:rsidP="004F22B3">
            <w:pPr>
              <w:rPr>
                <w:bCs/>
                <w:color w:val="000000"/>
                <w:sz w:val="22"/>
                <w:szCs w:val="22"/>
              </w:rPr>
            </w:pPr>
            <w:r w:rsidRPr="00B60612">
              <w:rPr>
                <w:bCs/>
                <w:color w:val="000000"/>
                <w:sz w:val="22"/>
                <w:szCs w:val="22"/>
              </w:rPr>
              <w:t>По требованию Заказчика оператор АЗС должен представлять сертификаты, декларации о соответствии, паспорта качества и иные документы, регламентирующие качество Товара.</w:t>
            </w:r>
          </w:p>
          <w:p w:rsidR="004F22B3" w:rsidRPr="00B60612" w:rsidRDefault="004F22B3" w:rsidP="004F22B3">
            <w:pPr>
              <w:rPr>
                <w:bCs/>
                <w:color w:val="000000"/>
                <w:sz w:val="22"/>
                <w:szCs w:val="22"/>
              </w:rPr>
            </w:pPr>
            <w:r w:rsidRPr="00B60612">
              <w:rPr>
                <w:bCs/>
                <w:color w:val="000000"/>
                <w:sz w:val="22"/>
                <w:szCs w:val="22"/>
              </w:rPr>
              <w:t xml:space="preserve">Поставщик должен вести автоматизированный учет потребления Товара автотранспортом Заказчика с предоставлением информации по каждому получателю Заказчика на бумажных носителях и в электронном виде. </w:t>
            </w:r>
            <w:proofErr w:type="gramStart"/>
            <w:r w:rsidRPr="00284D65">
              <w:rPr>
                <w:bCs/>
                <w:color w:val="000000"/>
                <w:sz w:val="22"/>
                <w:szCs w:val="22"/>
              </w:rPr>
              <w:t>Ежемесячно в срок до 5 (пятого) числа каждого месяца, следующего за отчетным предоставлять отчет о получении автомобильного бензина (оборот по картам), сформированный в программном обеспечении Поставщика, подтверждающий количество и вид поставленных Товаров по картам, а также информацию о пополнении карт, возвратах, остатках.</w:t>
            </w:r>
            <w:proofErr w:type="gramEnd"/>
            <w:r w:rsidRPr="00284D65">
              <w:rPr>
                <w:bCs/>
                <w:color w:val="000000"/>
                <w:sz w:val="22"/>
                <w:szCs w:val="22"/>
              </w:rPr>
              <w:t xml:space="preserve"> Отчет формируется по получателям Заказчика с подведением итогов.</w:t>
            </w:r>
          </w:p>
          <w:p w:rsidR="004F22B3" w:rsidRPr="00B60612" w:rsidRDefault="004F22B3" w:rsidP="004F22B3">
            <w:pPr>
              <w:pStyle w:val="27"/>
              <w:shd w:val="clear" w:color="auto" w:fill="auto"/>
              <w:tabs>
                <w:tab w:val="left" w:pos="1134"/>
              </w:tabs>
              <w:spacing w:before="0" w:line="240" w:lineRule="auto"/>
              <w:jc w:val="both"/>
              <w:rPr>
                <w:rFonts w:ascii="Times New Roman" w:hAnsi="Times New Roman"/>
                <w:sz w:val="22"/>
                <w:szCs w:val="22"/>
                <w:lang w:eastAsia="zh-CN"/>
              </w:rPr>
            </w:pPr>
            <w:r w:rsidRPr="00B60612">
              <w:rPr>
                <w:rFonts w:ascii="Times New Roman" w:hAnsi="Times New Roman"/>
                <w:bCs/>
                <w:color w:val="000000"/>
                <w:sz w:val="22"/>
                <w:szCs w:val="22"/>
              </w:rPr>
              <w:t>Операции посредством терминалов с использованием топливной карты должны сопровождаться обязательной выдачей терминального и кассового чека, отражающего вид, марку полученных Товаров их количество и остатк</w:t>
            </w:r>
            <w:r w:rsidR="00C67F84">
              <w:rPr>
                <w:rFonts w:ascii="Times New Roman" w:hAnsi="Times New Roman"/>
                <w:bCs/>
                <w:color w:val="000000"/>
                <w:sz w:val="22"/>
                <w:szCs w:val="22"/>
              </w:rPr>
              <w:t>и.</w:t>
            </w:r>
          </w:p>
          <w:p w:rsidR="004F22B3" w:rsidRPr="00B60612" w:rsidRDefault="004F22B3" w:rsidP="004F22B3">
            <w:pPr>
              <w:pStyle w:val="27"/>
              <w:shd w:val="clear" w:color="auto" w:fill="auto"/>
              <w:tabs>
                <w:tab w:val="left" w:pos="1134"/>
              </w:tabs>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C2DBF" w:rsidP="00FB362C">
            <w:pPr>
              <w:spacing w:line="278" w:lineRule="exact"/>
              <w:rPr>
                <w:sz w:val="22"/>
                <w:szCs w:val="22"/>
                <w:lang w:bidi="ru-RU"/>
              </w:rPr>
            </w:pPr>
            <w:r w:rsidRPr="00B951F1">
              <w:rPr>
                <w:sz w:val="22"/>
                <w:szCs w:val="22"/>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B60612" w:rsidRPr="00B60612" w:rsidRDefault="00702A1D" w:rsidP="00B60612">
            <w:pPr>
              <w:rPr>
                <w:bCs/>
                <w:color w:val="000000"/>
                <w:sz w:val="22"/>
                <w:szCs w:val="22"/>
              </w:rPr>
            </w:pPr>
            <w:r w:rsidRPr="00B60612">
              <w:rPr>
                <w:sz w:val="22"/>
                <w:szCs w:val="22"/>
              </w:rPr>
              <w:t>1)</w:t>
            </w:r>
            <w:r w:rsidR="007C2DBF" w:rsidRPr="00B60612">
              <w:rPr>
                <w:sz w:val="22"/>
                <w:szCs w:val="22"/>
              </w:rPr>
              <w:t xml:space="preserve"> </w:t>
            </w:r>
            <w:r w:rsidR="00B60612" w:rsidRPr="00B60612">
              <w:rPr>
                <w:b/>
                <w:bCs/>
                <w:color w:val="000000"/>
                <w:sz w:val="22"/>
                <w:szCs w:val="22"/>
              </w:rPr>
              <w:t xml:space="preserve">Требования к качеству и качественным свойствам Товара: </w:t>
            </w:r>
            <w:r w:rsidR="00B60612" w:rsidRPr="00B60612">
              <w:rPr>
                <w:bCs/>
                <w:color w:val="000000"/>
                <w:sz w:val="22"/>
                <w:szCs w:val="22"/>
              </w:rPr>
              <w:t xml:space="preserve">Качество автомобильного бензина должно соответствовать ГОСТ 32513-2013 «Топлива моторные. Бензин неэтилированный. </w:t>
            </w:r>
            <w:proofErr w:type="gramStart"/>
            <w:r w:rsidR="00B60612" w:rsidRPr="00B60612">
              <w:rPr>
                <w:bCs/>
                <w:color w:val="000000"/>
                <w:sz w:val="22"/>
                <w:szCs w:val="22"/>
              </w:rPr>
              <w:t>Технические условия»,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от 18.10.2011 № 826, иных нормативных документов, а также действующего законодательства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автомобильного бензина, выданных уполномоченной на то</w:t>
            </w:r>
            <w:proofErr w:type="gramEnd"/>
            <w:r w:rsidR="00B60612" w:rsidRPr="00B60612">
              <w:rPr>
                <w:bCs/>
                <w:color w:val="000000"/>
                <w:sz w:val="22"/>
                <w:szCs w:val="22"/>
              </w:rPr>
              <w:t xml:space="preserve"> организацией.</w:t>
            </w:r>
          </w:p>
          <w:p w:rsidR="00B60612" w:rsidRPr="00B60612" w:rsidRDefault="00B60612" w:rsidP="00B60612">
            <w:pPr>
              <w:jc w:val="both"/>
              <w:rPr>
                <w:sz w:val="22"/>
                <w:szCs w:val="22"/>
              </w:rPr>
            </w:pPr>
            <w:r w:rsidRPr="00B60612">
              <w:rPr>
                <w:sz w:val="22"/>
                <w:szCs w:val="22"/>
              </w:rPr>
              <w:t xml:space="preserve">Поставляемый Товар должен соответствовать требованиям Заказчика, установленным в документации о закупке. </w:t>
            </w:r>
          </w:p>
          <w:p w:rsidR="00B60612" w:rsidRPr="00B60612" w:rsidRDefault="00B60612" w:rsidP="00B60612">
            <w:pPr>
              <w:jc w:val="both"/>
              <w:rPr>
                <w:sz w:val="22"/>
                <w:szCs w:val="22"/>
              </w:rPr>
            </w:pPr>
            <w:r w:rsidRPr="00B60612">
              <w:rPr>
                <w:sz w:val="22"/>
                <w:szCs w:val="22"/>
              </w:rPr>
              <w:t xml:space="preserve">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3866CB" w:rsidRPr="003866CB" w:rsidRDefault="003866CB" w:rsidP="003D6D9D">
            <w:pPr>
              <w:jc w:val="both"/>
              <w:rPr>
                <w:sz w:val="22"/>
                <w:szCs w:val="22"/>
              </w:rPr>
            </w:pPr>
            <w:r w:rsidRPr="003866CB">
              <w:rPr>
                <w:sz w:val="22"/>
                <w:szCs w:val="22"/>
              </w:rPr>
              <w:t xml:space="preserve">Остаточный срок годности товара на момент отгрузки должен быть не </w:t>
            </w:r>
            <w:r w:rsidRPr="003866CB">
              <w:rPr>
                <w:sz w:val="22"/>
                <w:szCs w:val="22"/>
              </w:rPr>
              <w:lastRenderedPageBreak/>
              <w:t xml:space="preserve">менее 80% </w:t>
            </w:r>
            <w:proofErr w:type="gramStart"/>
            <w:r w:rsidRPr="003866CB">
              <w:rPr>
                <w:sz w:val="22"/>
                <w:szCs w:val="22"/>
              </w:rPr>
              <w:t>от</w:t>
            </w:r>
            <w:proofErr w:type="gramEnd"/>
            <w:r w:rsidRPr="003866CB">
              <w:rPr>
                <w:sz w:val="22"/>
                <w:szCs w:val="22"/>
              </w:rPr>
              <w:t xml:space="preserve"> указанного производителем.  </w:t>
            </w:r>
          </w:p>
          <w:p w:rsidR="00B60612" w:rsidRPr="00B60612" w:rsidRDefault="00B60612" w:rsidP="00B60612">
            <w:pPr>
              <w:rPr>
                <w:bCs/>
                <w:color w:val="000000"/>
                <w:sz w:val="22"/>
                <w:szCs w:val="22"/>
              </w:rPr>
            </w:pPr>
            <w:r w:rsidRPr="00B60612">
              <w:rPr>
                <w:b/>
                <w:bCs/>
                <w:color w:val="000000"/>
                <w:sz w:val="22"/>
                <w:szCs w:val="22"/>
              </w:rPr>
              <w:t>Требования к качеству и потребительским свойствам топливных карт:</w:t>
            </w:r>
          </w:p>
          <w:p w:rsidR="00B60612" w:rsidRPr="00B60612" w:rsidRDefault="00B60612" w:rsidP="00B60612">
            <w:pPr>
              <w:rPr>
                <w:bCs/>
                <w:color w:val="000000"/>
                <w:sz w:val="22"/>
                <w:szCs w:val="22"/>
              </w:rPr>
            </w:pPr>
            <w:r w:rsidRPr="00B60612">
              <w:rPr>
                <w:bCs/>
                <w:color w:val="000000"/>
                <w:sz w:val="22"/>
                <w:szCs w:val="22"/>
              </w:rPr>
              <w:t xml:space="preserve">Топливная карта (далее также – карта) должна представлять собой носитель информации, обеспечивать ведение учета операций по получению Заказчиком Товаров и подтверждать право представителей Заказчика на получение Товаров на АЗС. </w:t>
            </w:r>
          </w:p>
          <w:p w:rsidR="00B60612" w:rsidRPr="00B60612" w:rsidRDefault="00B60612" w:rsidP="00B60612">
            <w:pPr>
              <w:rPr>
                <w:bCs/>
                <w:color w:val="000000"/>
                <w:sz w:val="22"/>
                <w:szCs w:val="22"/>
              </w:rPr>
            </w:pPr>
            <w:r w:rsidRPr="00B60612">
              <w:rPr>
                <w:bCs/>
                <w:color w:val="000000"/>
                <w:sz w:val="22"/>
                <w:szCs w:val="22"/>
              </w:rPr>
              <w:t>Карта должна быть защищена от несанкционированного использования ПИН – кодом. Подробная инструкция по работе с картой выдается Заказчику вместе с картой. Заправка автомобилей Заказчика посредством использования топливных карт должна быть организована Поставщиком с предоставлением возможности Заказчику получать информацию о потреблении Товаров, осуществлении контроля остатков Товаров на картах в режиме реального времени.</w:t>
            </w:r>
          </w:p>
          <w:p w:rsidR="00B60612" w:rsidRPr="00B60612" w:rsidRDefault="00B60612" w:rsidP="00B60612">
            <w:pPr>
              <w:rPr>
                <w:bCs/>
                <w:color w:val="000000"/>
                <w:sz w:val="22"/>
                <w:szCs w:val="22"/>
              </w:rPr>
            </w:pPr>
            <w:r w:rsidRPr="00B60612">
              <w:rPr>
                <w:b/>
                <w:bCs/>
                <w:color w:val="000000"/>
                <w:sz w:val="22"/>
                <w:szCs w:val="22"/>
              </w:rPr>
              <w:t>Поставщик обязуется:</w:t>
            </w:r>
          </w:p>
          <w:p w:rsidR="00B60612" w:rsidRPr="00B60612" w:rsidRDefault="00B60612" w:rsidP="00B60612">
            <w:pPr>
              <w:rPr>
                <w:bCs/>
                <w:color w:val="000000"/>
                <w:sz w:val="22"/>
                <w:szCs w:val="22"/>
              </w:rPr>
            </w:pPr>
            <w:r w:rsidRPr="00B60612">
              <w:rPr>
                <w:bCs/>
                <w:color w:val="000000"/>
                <w:sz w:val="22"/>
                <w:szCs w:val="22"/>
              </w:rPr>
              <w:t>–</w:t>
            </w:r>
            <w:r w:rsidRPr="00B60612">
              <w:rPr>
                <w:color w:val="000000"/>
                <w:sz w:val="22"/>
                <w:szCs w:val="22"/>
              </w:rPr>
              <w:t xml:space="preserve"> </w:t>
            </w:r>
            <w:r w:rsidRPr="00B60612">
              <w:rPr>
                <w:bCs/>
                <w:color w:val="000000"/>
                <w:sz w:val="22"/>
                <w:szCs w:val="22"/>
              </w:rPr>
              <w:t>немедленно, после получения сообщения от уполномоченного представителя Заказчика о запрете отпуска с карты, прекратить отпуск по этой карте;</w:t>
            </w:r>
          </w:p>
          <w:p w:rsidR="00B60612" w:rsidRPr="00B60612" w:rsidRDefault="00B60612" w:rsidP="00B60612">
            <w:pPr>
              <w:rPr>
                <w:bCs/>
                <w:color w:val="000000"/>
                <w:sz w:val="22"/>
                <w:szCs w:val="22"/>
              </w:rPr>
            </w:pPr>
            <w:r w:rsidRPr="00B60612">
              <w:rPr>
                <w:bCs/>
                <w:color w:val="000000"/>
                <w:sz w:val="22"/>
                <w:szCs w:val="22"/>
              </w:rPr>
              <w:t>– информировать Заказчика о текущем остатке неиспользованных средств, об источнике приобретения и качестве Товара, результатах контрольных проверок Товара;</w:t>
            </w:r>
          </w:p>
          <w:p w:rsidR="00B60612" w:rsidRPr="00B60612" w:rsidRDefault="00B60612" w:rsidP="00B60612">
            <w:pPr>
              <w:rPr>
                <w:bCs/>
                <w:color w:val="000000"/>
                <w:sz w:val="22"/>
                <w:szCs w:val="22"/>
              </w:rPr>
            </w:pPr>
            <w:r w:rsidRPr="00B60612">
              <w:rPr>
                <w:bCs/>
                <w:color w:val="000000"/>
                <w:sz w:val="22"/>
                <w:szCs w:val="22"/>
              </w:rPr>
              <w:t xml:space="preserve">– предоставлять информацию по отпуску топлива, остаткам на </w:t>
            </w:r>
            <w:proofErr w:type="gramStart"/>
            <w:r w:rsidRPr="00B60612">
              <w:rPr>
                <w:bCs/>
                <w:color w:val="000000"/>
                <w:sz w:val="22"/>
                <w:szCs w:val="22"/>
              </w:rPr>
              <w:t>картах</w:t>
            </w:r>
            <w:proofErr w:type="gramEnd"/>
            <w:r w:rsidRPr="00B60612">
              <w:rPr>
                <w:bCs/>
                <w:color w:val="000000"/>
                <w:sz w:val="22"/>
                <w:szCs w:val="22"/>
              </w:rPr>
              <w:t xml:space="preserve"> как общем, так и за каждого получателя Заказчика;</w:t>
            </w:r>
          </w:p>
          <w:p w:rsidR="007C2DBF" w:rsidRPr="00B60612" w:rsidRDefault="007C2DBF" w:rsidP="00161EA6">
            <w:pPr>
              <w:rPr>
                <w:sz w:val="22"/>
                <w:szCs w:val="22"/>
              </w:rPr>
            </w:pPr>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numPr>
                <w:ilvl w:val="0"/>
                <w:numId w:val="26"/>
              </w:numPr>
              <w:rPr>
                <w:bCs/>
                <w:sz w:val="22"/>
                <w:szCs w:val="22"/>
              </w:rPr>
            </w:pPr>
            <w:r w:rsidRPr="00B951F1">
              <w:rPr>
                <w:bCs/>
                <w:sz w:val="22"/>
                <w:szCs w:val="22"/>
              </w:rPr>
              <w:t>Цена договора;</w:t>
            </w:r>
          </w:p>
          <w:p w:rsidR="001B3854" w:rsidRPr="00B951F1" w:rsidRDefault="001B3854" w:rsidP="007B48C6">
            <w:pPr>
              <w:pStyle w:val="a3"/>
              <w:numPr>
                <w:ilvl w:val="0"/>
                <w:numId w:val="26"/>
              </w:numPr>
              <w:ind w:left="33" w:firstLine="327"/>
              <w:rPr>
                <w:bCs/>
                <w:sz w:val="22"/>
                <w:szCs w:val="22"/>
              </w:rPr>
            </w:pPr>
            <w:r w:rsidRPr="00B951F1">
              <w:rPr>
                <w:bCs/>
                <w:sz w:val="22"/>
                <w:szCs w:val="22"/>
              </w:rPr>
              <w:t>Качественные, функциональные и потребительские характеристики товаров, работ,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Сроки (периоды) поставки товаров, выполнения работ, оказания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 xml:space="preserve">Соответствие всем требованиям Заказчика, </w:t>
            </w:r>
            <w:r w:rsidRPr="00B951F1">
              <w:rPr>
                <w:sz w:val="22"/>
                <w:szCs w:val="22"/>
              </w:rPr>
              <w:t>установленным в настоящей документации о закупке.</w:t>
            </w: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02A1D">
            <w:pPr>
              <w:jc w:val="center"/>
              <w:rPr>
                <w:bCs/>
                <w:sz w:val="22"/>
                <w:szCs w:val="22"/>
              </w:rPr>
            </w:pPr>
            <w:r w:rsidRPr="00B951F1">
              <w:rPr>
                <w:bCs/>
                <w:sz w:val="22"/>
                <w:szCs w:val="22"/>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1B3854" w:rsidP="00702A1D">
            <w:pPr>
              <w:jc w:val="both"/>
              <w:rPr>
                <w:bCs/>
                <w:sz w:val="22"/>
                <w:szCs w:val="22"/>
              </w:rPr>
            </w:pPr>
            <w:r w:rsidRPr="00B951F1">
              <w:rPr>
                <w:bCs/>
                <w:sz w:val="22"/>
                <w:szCs w:val="22"/>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B951F1" w:rsidRDefault="001B3854" w:rsidP="00702A1D">
            <w:pPr>
              <w:autoSpaceDE w:val="0"/>
              <w:autoSpaceDN w:val="0"/>
              <w:adjustRightInd w:val="0"/>
              <w:jc w:val="both"/>
              <w:rPr>
                <w:sz w:val="22"/>
                <w:szCs w:val="22"/>
              </w:rPr>
            </w:pPr>
            <w:r w:rsidRPr="00B951F1">
              <w:rPr>
                <w:sz w:val="22"/>
                <w:szCs w:val="22"/>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B951F1" w:rsidRDefault="00231BEE" w:rsidP="00702A1D">
            <w:pPr>
              <w:autoSpaceDE w:val="0"/>
              <w:autoSpaceDN w:val="0"/>
              <w:adjustRightInd w:val="0"/>
              <w:jc w:val="both"/>
              <w:rPr>
                <w:sz w:val="22"/>
                <w:szCs w:val="22"/>
              </w:rPr>
            </w:pPr>
            <w:r w:rsidRPr="00B951F1">
              <w:rPr>
                <w:sz w:val="22"/>
                <w:szCs w:val="22"/>
              </w:rPr>
              <w:t xml:space="preserve"> </w:t>
            </w:r>
            <w:r w:rsidR="001B3854" w:rsidRPr="00B951F1">
              <w:rPr>
                <w:sz w:val="22"/>
                <w:szCs w:val="22"/>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B951F1" w:rsidRDefault="001B3854" w:rsidP="00702A1D">
            <w:pPr>
              <w:autoSpaceDE w:val="0"/>
              <w:autoSpaceDN w:val="0"/>
              <w:adjustRightInd w:val="0"/>
              <w:jc w:val="both"/>
              <w:rPr>
                <w:sz w:val="22"/>
                <w:szCs w:val="22"/>
              </w:rPr>
            </w:pPr>
            <w:r w:rsidRPr="00B951F1">
              <w:rPr>
                <w:sz w:val="22"/>
                <w:szCs w:val="22"/>
              </w:rPr>
              <w:t xml:space="preserve">           Комиссия может отклонить котировочные заявки в случае:</w:t>
            </w:r>
          </w:p>
          <w:p w:rsidR="001B3854" w:rsidRPr="00B951F1" w:rsidRDefault="001B3854" w:rsidP="00702A1D">
            <w:pPr>
              <w:autoSpaceDE w:val="0"/>
              <w:autoSpaceDN w:val="0"/>
              <w:adjustRightInd w:val="0"/>
              <w:ind w:firstLine="709"/>
              <w:jc w:val="both"/>
              <w:rPr>
                <w:sz w:val="22"/>
                <w:szCs w:val="22"/>
              </w:rPr>
            </w:pPr>
            <w:r w:rsidRPr="00B951F1">
              <w:rPr>
                <w:sz w:val="22"/>
                <w:szCs w:val="22"/>
              </w:rPr>
              <w:t>1) несоответствия котировочной заявки требованиям, указанным в запросе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2) при предложении в котировочной заявке цены товаров, работ, услуг выше начальной (максимальной) цены договора (цены лота);</w:t>
            </w:r>
          </w:p>
          <w:p w:rsidR="001B3854" w:rsidRPr="00B951F1" w:rsidRDefault="001B3854" w:rsidP="00702A1D">
            <w:pPr>
              <w:autoSpaceDE w:val="0"/>
              <w:autoSpaceDN w:val="0"/>
              <w:adjustRightInd w:val="0"/>
              <w:ind w:firstLine="709"/>
              <w:jc w:val="both"/>
              <w:rPr>
                <w:sz w:val="22"/>
                <w:szCs w:val="22"/>
              </w:rPr>
            </w:pPr>
            <w:r w:rsidRPr="00B951F1">
              <w:rPr>
                <w:sz w:val="22"/>
                <w:szCs w:val="22"/>
              </w:rPr>
              <w:t>3) отказа от проведения запроса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4) непредставления участником закупки разъяснений положений котировочной заявки (в случае наличия требования заказчика).</w:t>
            </w:r>
          </w:p>
          <w:p w:rsidR="001B3854" w:rsidRPr="00B951F1" w:rsidRDefault="001B3854" w:rsidP="00702A1D">
            <w:pPr>
              <w:autoSpaceDE w:val="0"/>
              <w:autoSpaceDN w:val="0"/>
              <w:adjustRightInd w:val="0"/>
              <w:jc w:val="both"/>
              <w:rPr>
                <w:sz w:val="22"/>
                <w:szCs w:val="22"/>
              </w:rPr>
            </w:pPr>
            <w:r w:rsidRPr="00B951F1">
              <w:rPr>
                <w:sz w:val="22"/>
                <w:szCs w:val="22"/>
              </w:rPr>
              <w:lastRenderedPageBreak/>
              <w:t>Отклонение заявок по иным основаниям не допускается.</w:t>
            </w:r>
          </w:p>
          <w:p w:rsidR="001B3854" w:rsidRPr="00B951F1" w:rsidRDefault="001B3854" w:rsidP="00702A1D">
            <w:pPr>
              <w:autoSpaceDE w:val="0"/>
              <w:autoSpaceDN w:val="0"/>
              <w:adjustRightInd w:val="0"/>
              <w:jc w:val="both"/>
              <w:rPr>
                <w:sz w:val="22"/>
                <w:szCs w:val="22"/>
              </w:rPr>
            </w:pPr>
            <w:r w:rsidRPr="00B951F1">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B951F1" w:rsidRDefault="001B3854" w:rsidP="00702A1D">
            <w:pPr>
              <w:rPr>
                <w:bCs/>
                <w:sz w:val="22"/>
                <w:szCs w:val="22"/>
                <w:highlight w:val="yellow"/>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ind w:left="0"/>
              <w:jc w:val="both"/>
              <w:rPr>
                <w:sz w:val="22"/>
                <w:szCs w:val="22"/>
              </w:rPr>
            </w:pPr>
            <w:r w:rsidRPr="00B951F1">
              <w:rPr>
                <w:sz w:val="22"/>
                <w:szCs w:val="22"/>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B951F1" w:rsidRDefault="001B3854" w:rsidP="001B3854">
            <w:pPr>
              <w:widowControl w:val="0"/>
              <w:spacing w:line="269" w:lineRule="exact"/>
              <w:jc w:val="both"/>
              <w:rPr>
                <w:color w:val="000000"/>
                <w:sz w:val="22"/>
                <w:szCs w:val="22"/>
                <w:lang w:bidi="ru-RU"/>
              </w:rPr>
            </w:pPr>
            <w:r w:rsidRPr="00B951F1">
              <w:rPr>
                <w:sz w:val="22"/>
                <w:szCs w:val="22"/>
              </w:rPr>
              <w:t xml:space="preserve">Уведомление об отказе от проведения </w:t>
            </w:r>
            <w:r w:rsidRPr="00B951F1">
              <w:rPr>
                <w:color w:val="000000"/>
                <w:sz w:val="22"/>
                <w:szCs w:val="22"/>
                <w:lang w:bidi="ru-RU"/>
              </w:rPr>
              <w:t>закупки</w:t>
            </w:r>
            <w:r w:rsidRPr="00B951F1">
              <w:rPr>
                <w:sz w:val="22"/>
                <w:szCs w:val="22"/>
              </w:rPr>
              <w:t xml:space="preserve"> размещается на сайте </w:t>
            </w:r>
            <w:r w:rsidRPr="00B951F1">
              <w:rPr>
                <w:color w:val="000000"/>
                <w:sz w:val="22"/>
                <w:szCs w:val="22"/>
                <w:lang w:bidi="ru-RU"/>
              </w:rPr>
              <w:t xml:space="preserve">Заказчика </w:t>
            </w:r>
            <w:r w:rsidRPr="00B951F1">
              <w:rPr>
                <w:sz w:val="22"/>
                <w:szCs w:val="22"/>
              </w:rPr>
              <w:t xml:space="preserve">не позднее 3 (трех) дней со дня принятия решения об отказе от проведения </w:t>
            </w:r>
            <w:r w:rsidRPr="00B951F1">
              <w:rPr>
                <w:color w:val="000000"/>
                <w:sz w:val="22"/>
                <w:szCs w:val="22"/>
                <w:lang w:bidi="ru-RU"/>
              </w:rPr>
              <w:t>закупки</w:t>
            </w:r>
            <w:r w:rsidRPr="00B951F1">
              <w:rPr>
                <w:sz w:val="22"/>
                <w:szCs w:val="22"/>
              </w:rPr>
              <w:t>.</w:t>
            </w:r>
          </w:p>
          <w:p w:rsidR="00702A1D"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B951F1">
              <w:rPr>
                <w:rFonts w:ascii="Times New Roman" w:hAnsi="Times New Roman"/>
                <w:color w:val="000000"/>
                <w:sz w:val="22"/>
                <w:szCs w:val="22"/>
                <w:lang w:bidi="ru-RU"/>
              </w:rPr>
              <w:t xml:space="preserve">Заказчиком </w:t>
            </w:r>
            <w:r w:rsidRPr="00B951F1">
              <w:rPr>
                <w:rFonts w:ascii="Times New Roman" w:hAnsi="Times New Roman"/>
                <w:sz w:val="22"/>
                <w:szCs w:val="22"/>
              </w:rPr>
              <w:t>до истечения срока подачи заявок</w:t>
            </w:r>
            <w:r w:rsidRPr="00B951F1">
              <w:rPr>
                <w:rFonts w:ascii="Times New Roman" w:hAnsi="Times New Roman"/>
                <w:sz w:val="22"/>
                <w:szCs w:val="22"/>
                <w:lang w:eastAsia="zh-CN"/>
              </w:rPr>
              <w:t>.</w:t>
            </w:r>
          </w:p>
          <w:p w:rsidR="001B3854" w:rsidRPr="00B951F1" w:rsidRDefault="001B3854" w:rsidP="00544438">
            <w:pPr>
              <w:pStyle w:val="27"/>
              <w:shd w:val="clear" w:color="auto" w:fill="auto"/>
              <w:tabs>
                <w:tab w:val="left" w:pos="993"/>
              </w:tabs>
              <w:spacing w:before="0" w:line="240" w:lineRule="auto"/>
              <w:jc w:val="both"/>
              <w:rPr>
                <w:bCs/>
                <w:sz w:val="22"/>
                <w:szCs w:val="22"/>
              </w:rPr>
            </w:pPr>
            <w:r w:rsidRPr="00B951F1">
              <w:rPr>
                <w:rFonts w:ascii="Times New Roman" w:hAnsi="Times New Roman"/>
                <w:sz w:val="22"/>
                <w:szCs w:val="22"/>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21</w:t>
            </w:r>
          </w:p>
          <w:p w:rsidR="001B3854" w:rsidRPr="00B951F1" w:rsidRDefault="001B3854" w:rsidP="00FB362C">
            <w:pPr>
              <w:widowControl w:val="0"/>
              <w:spacing w:line="240" w:lineRule="exact"/>
              <w:jc w:val="center"/>
              <w:rPr>
                <w:color w:val="000000"/>
                <w:sz w:val="22"/>
                <w:szCs w:val="22"/>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ff1"/>
              <w:jc w:val="center"/>
              <w:rPr>
                <w:sz w:val="22"/>
                <w:szCs w:val="22"/>
                <w:highlight w:val="yellow"/>
              </w:rPr>
            </w:pPr>
            <w:r w:rsidRPr="00B951F1">
              <w:rPr>
                <w:sz w:val="22"/>
                <w:szCs w:val="22"/>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B951F1" w:rsidRDefault="001B3854" w:rsidP="00231BEE">
            <w:pPr>
              <w:jc w:val="both"/>
              <w:rPr>
                <w:sz w:val="22"/>
                <w:szCs w:val="22"/>
              </w:rPr>
            </w:pPr>
            <w:r w:rsidRPr="00B951F1">
              <w:rPr>
                <w:sz w:val="22"/>
                <w:szCs w:val="22"/>
              </w:rPr>
              <w:t xml:space="preserve"> </w:t>
            </w:r>
            <w:proofErr w:type="gramStart"/>
            <w:r w:rsidR="00231BEE" w:rsidRPr="00B951F1">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B951F1" w:rsidRDefault="00231BEE" w:rsidP="00231BEE">
            <w:pPr>
              <w:jc w:val="both"/>
              <w:rPr>
                <w:sz w:val="22"/>
                <w:szCs w:val="22"/>
              </w:rPr>
            </w:pPr>
            <w:r w:rsidRPr="00B951F1">
              <w:rPr>
                <w:sz w:val="22"/>
                <w:szCs w:val="22"/>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B951F1" w:rsidRDefault="001B3854" w:rsidP="007B48C6">
            <w:pPr>
              <w:jc w:val="both"/>
              <w:rPr>
                <w:sz w:val="22"/>
                <w:szCs w:val="22"/>
              </w:rPr>
            </w:pPr>
            <w:r w:rsidRPr="00B951F1">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B951F1" w:rsidRDefault="001B3854" w:rsidP="007B48C6">
            <w:pPr>
              <w:jc w:val="both"/>
              <w:rPr>
                <w:sz w:val="22"/>
                <w:szCs w:val="22"/>
                <w:shd w:val="clear" w:color="auto" w:fill="FFFFFF"/>
              </w:rPr>
            </w:pPr>
            <w:r w:rsidRPr="00B951F1">
              <w:rPr>
                <w:sz w:val="22"/>
                <w:szCs w:val="22"/>
              </w:rPr>
              <w:t>Договор по результатам запроса котировок заключается на условиях, предусмотренных проектом договора, извещением</w:t>
            </w:r>
            <w:r w:rsidRPr="00B951F1">
              <w:rPr>
                <w:bCs/>
                <w:sz w:val="22"/>
                <w:szCs w:val="22"/>
              </w:rPr>
              <w:t xml:space="preserve"> о проведении запроса котировок </w:t>
            </w:r>
            <w:r w:rsidRPr="00B951F1">
              <w:rPr>
                <w:sz w:val="22"/>
                <w:szCs w:val="22"/>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1B3854" w:rsidRPr="00B951F1" w:rsidRDefault="00460157" w:rsidP="00FA365D">
            <w:pPr>
              <w:jc w:val="both"/>
              <w:rPr>
                <w:bCs/>
                <w:sz w:val="22"/>
                <w:szCs w:val="22"/>
                <w:highlight w:val="yellow"/>
              </w:rPr>
            </w:pPr>
            <w:r w:rsidRPr="00B951F1">
              <w:rPr>
                <w:sz w:val="22"/>
                <w:szCs w:val="22"/>
                <w:shd w:val="clear" w:color="auto" w:fill="FFFFFF"/>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bookmarkStart w:id="0" w:name="_GoBack"/>
            <w:bookmarkEnd w:id="0"/>
          </w:p>
        </w:tc>
      </w:tr>
    </w:tbl>
    <w:p w:rsidR="00050DF9" w:rsidRDefault="00050DF9" w:rsidP="001017F3">
      <w:pPr>
        <w:tabs>
          <w:tab w:val="left" w:pos="4380"/>
        </w:tabs>
        <w:jc w:val="center"/>
        <w:rPr>
          <w:b/>
        </w:rPr>
      </w:pPr>
    </w:p>
    <w:p w:rsidR="001017F3" w:rsidRDefault="001017F3" w:rsidP="001017F3">
      <w:pPr>
        <w:tabs>
          <w:tab w:val="left" w:pos="4380"/>
        </w:tabs>
        <w:jc w:val="center"/>
        <w:rPr>
          <w:b/>
        </w:rPr>
      </w:pPr>
      <w:r>
        <w:rPr>
          <w:b/>
        </w:rPr>
        <w:lastRenderedPageBreak/>
        <w:t>Часть 2. ОПИСАНИЕ ПРЕДМЕТА ЗАКУПКИ</w:t>
      </w:r>
    </w:p>
    <w:p w:rsidR="001017F3" w:rsidRDefault="001017F3" w:rsidP="001017F3">
      <w:pPr>
        <w:tabs>
          <w:tab w:val="left" w:pos="4380"/>
        </w:tabs>
        <w:jc w:val="center"/>
        <w:rPr>
          <w:b/>
        </w:rPr>
      </w:pPr>
    </w:p>
    <w:tbl>
      <w:tblPr>
        <w:tblW w:w="9229" w:type="dxa"/>
        <w:tblInd w:w="93" w:type="dxa"/>
        <w:tblLook w:val="04A0" w:firstRow="1" w:lastRow="0" w:firstColumn="1" w:lastColumn="0" w:noHBand="0" w:noVBand="1"/>
      </w:tblPr>
      <w:tblGrid>
        <w:gridCol w:w="530"/>
        <w:gridCol w:w="2521"/>
        <w:gridCol w:w="4335"/>
        <w:gridCol w:w="1843"/>
      </w:tblGrid>
      <w:tr w:rsidR="00050DF9" w:rsidRPr="00050DF9" w:rsidTr="00050DF9">
        <w:trPr>
          <w:trHeight w:val="1050"/>
        </w:trPr>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0DF9" w:rsidRPr="00050DF9" w:rsidRDefault="00050DF9" w:rsidP="007F5088">
            <w:pPr>
              <w:rPr>
                <w:color w:val="000000"/>
                <w:sz w:val="22"/>
                <w:szCs w:val="22"/>
              </w:rPr>
            </w:pPr>
            <w:r w:rsidRPr="00050DF9">
              <w:rPr>
                <w:color w:val="000000"/>
                <w:sz w:val="22"/>
                <w:szCs w:val="22"/>
              </w:rPr>
              <w:t xml:space="preserve">№ </w:t>
            </w:r>
            <w:proofErr w:type="gramStart"/>
            <w:r w:rsidRPr="00050DF9">
              <w:rPr>
                <w:color w:val="000000"/>
                <w:sz w:val="22"/>
                <w:szCs w:val="22"/>
              </w:rPr>
              <w:t>п</w:t>
            </w:r>
            <w:proofErr w:type="gramEnd"/>
            <w:r w:rsidRPr="00050DF9">
              <w:rPr>
                <w:color w:val="000000"/>
                <w:sz w:val="22"/>
                <w:szCs w:val="22"/>
              </w:rPr>
              <w:t>/п</w:t>
            </w:r>
          </w:p>
        </w:tc>
        <w:tc>
          <w:tcPr>
            <w:tcW w:w="2521" w:type="dxa"/>
            <w:tcBorders>
              <w:top w:val="single" w:sz="4" w:space="0" w:color="000000"/>
              <w:left w:val="nil"/>
              <w:bottom w:val="single" w:sz="4" w:space="0" w:color="000000"/>
              <w:right w:val="single" w:sz="4" w:space="0" w:color="000000"/>
            </w:tcBorders>
            <w:shd w:val="clear" w:color="auto" w:fill="auto"/>
            <w:vAlign w:val="center"/>
            <w:hideMark/>
          </w:tcPr>
          <w:p w:rsidR="00050DF9" w:rsidRPr="00050DF9" w:rsidRDefault="00050DF9" w:rsidP="007F5088">
            <w:pPr>
              <w:rPr>
                <w:color w:val="000000"/>
                <w:sz w:val="22"/>
                <w:szCs w:val="22"/>
              </w:rPr>
            </w:pPr>
            <w:r w:rsidRPr="00050DF9">
              <w:rPr>
                <w:color w:val="000000"/>
                <w:sz w:val="22"/>
                <w:szCs w:val="22"/>
              </w:rPr>
              <w:t>Наименование</w:t>
            </w:r>
          </w:p>
        </w:tc>
        <w:tc>
          <w:tcPr>
            <w:tcW w:w="4335" w:type="dxa"/>
            <w:tcBorders>
              <w:top w:val="single" w:sz="4" w:space="0" w:color="000000"/>
              <w:left w:val="nil"/>
              <w:bottom w:val="single" w:sz="4" w:space="0" w:color="000000"/>
              <w:right w:val="single" w:sz="4" w:space="0" w:color="000000"/>
            </w:tcBorders>
          </w:tcPr>
          <w:p w:rsidR="00050DF9" w:rsidRDefault="00050DF9" w:rsidP="007F5088">
            <w:pPr>
              <w:rPr>
                <w:color w:val="000000"/>
                <w:sz w:val="22"/>
                <w:szCs w:val="22"/>
              </w:rPr>
            </w:pPr>
          </w:p>
          <w:p w:rsidR="00050DF9" w:rsidRPr="00050DF9" w:rsidRDefault="00050DF9" w:rsidP="007F5088">
            <w:pPr>
              <w:rPr>
                <w:color w:val="000000"/>
                <w:sz w:val="22"/>
                <w:szCs w:val="22"/>
              </w:rPr>
            </w:pPr>
            <w:r w:rsidRPr="00050DF9">
              <w:rPr>
                <w:color w:val="000000"/>
                <w:sz w:val="22"/>
                <w:szCs w:val="22"/>
              </w:rPr>
              <w:t>Характеристика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50DF9" w:rsidRPr="00050DF9" w:rsidRDefault="00050DF9" w:rsidP="00050DF9">
            <w:pPr>
              <w:rPr>
                <w:color w:val="000000"/>
                <w:sz w:val="22"/>
                <w:szCs w:val="22"/>
              </w:rPr>
            </w:pPr>
            <w:r>
              <w:rPr>
                <w:color w:val="000000"/>
                <w:sz w:val="22"/>
                <w:szCs w:val="22"/>
              </w:rPr>
              <w:t xml:space="preserve">Кол-во, </w:t>
            </w:r>
            <w:proofErr w:type="gramStart"/>
            <w:r>
              <w:rPr>
                <w:color w:val="000000"/>
                <w:sz w:val="22"/>
                <w:szCs w:val="22"/>
              </w:rPr>
              <w:t>л</w:t>
            </w:r>
            <w:proofErr w:type="gramEnd"/>
            <w:r>
              <w:rPr>
                <w:color w:val="000000"/>
                <w:sz w:val="22"/>
                <w:szCs w:val="22"/>
              </w:rPr>
              <w:t>.</w:t>
            </w:r>
          </w:p>
        </w:tc>
      </w:tr>
      <w:tr w:rsidR="00050DF9" w:rsidRPr="00050DF9" w:rsidTr="00050DF9">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center"/>
            <w:hideMark/>
          </w:tcPr>
          <w:p w:rsidR="00050DF9" w:rsidRPr="00050DF9" w:rsidRDefault="00050DF9" w:rsidP="007F5088">
            <w:pPr>
              <w:outlineLvl w:val="0"/>
              <w:rPr>
                <w:b/>
                <w:bCs/>
                <w:color w:val="000000"/>
                <w:sz w:val="22"/>
                <w:szCs w:val="22"/>
              </w:rPr>
            </w:pPr>
            <w:r w:rsidRPr="00050DF9">
              <w:rPr>
                <w:b/>
                <w:bCs/>
                <w:color w:val="000000"/>
                <w:sz w:val="22"/>
                <w:szCs w:val="22"/>
              </w:rPr>
              <w:t> </w:t>
            </w:r>
            <w:r>
              <w:rPr>
                <w:b/>
                <w:bCs/>
                <w:color w:val="000000"/>
                <w:sz w:val="22"/>
                <w:szCs w:val="22"/>
              </w:rPr>
              <w:t>1</w:t>
            </w:r>
          </w:p>
        </w:tc>
        <w:tc>
          <w:tcPr>
            <w:tcW w:w="2521" w:type="dxa"/>
            <w:tcBorders>
              <w:top w:val="nil"/>
              <w:left w:val="nil"/>
              <w:bottom w:val="single" w:sz="4" w:space="0" w:color="000000"/>
              <w:right w:val="single" w:sz="4" w:space="0" w:color="000000"/>
            </w:tcBorders>
            <w:shd w:val="clear" w:color="auto" w:fill="auto"/>
            <w:noWrap/>
            <w:vAlign w:val="center"/>
            <w:hideMark/>
          </w:tcPr>
          <w:p w:rsidR="00050DF9" w:rsidRPr="00050DF9" w:rsidRDefault="00050DF9" w:rsidP="007F5088">
            <w:pPr>
              <w:outlineLvl w:val="0"/>
              <w:rPr>
                <w:b/>
                <w:bCs/>
                <w:color w:val="000000"/>
                <w:sz w:val="22"/>
                <w:szCs w:val="22"/>
              </w:rPr>
            </w:pPr>
            <w:r>
              <w:rPr>
                <w:b/>
                <w:bCs/>
                <w:color w:val="000000"/>
                <w:sz w:val="22"/>
                <w:szCs w:val="22"/>
              </w:rPr>
              <w:t>2</w:t>
            </w:r>
          </w:p>
        </w:tc>
        <w:tc>
          <w:tcPr>
            <w:tcW w:w="4335" w:type="dxa"/>
            <w:tcBorders>
              <w:top w:val="single" w:sz="4" w:space="0" w:color="000000"/>
              <w:left w:val="nil"/>
              <w:bottom w:val="single" w:sz="4" w:space="0" w:color="000000"/>
              <w:right w:val="single" w:sz="4" w:space="0" w:color="000000"/>
            </w:tcBorders>
          </w:tcPr>
          <w:p w:rsidR="00050DF9" w:rsidRPr="00050DF9" w:rsidRDefault="00050DF9" w:rsidP="007F5088">
            <w:pPr>
              <w:outlineLvl w:val="0"/>
              <w:rPr>
                <w:b/>
                <w:bCs/>
                <w:color w:val="000000"/>
                <w:sz w:val="22"/>
                <w:szCs w:val="22"/>
              </w:rPr>
            </w:pPr>
            <w:r>
              <w:rPr>
                <w:b/>
                <w:bCs/>
                <w:color w:val="000000"/>
                <w:sz w:val="22"/>
                <w:szCs w:val="22"/>
              </w:rPr>
              <w:t>3</w:t>
            </w:r>
          </w:p>
        </w:tc>
        <w:tc>
          <w:tcPr>
            <w:tcW w:w="1843" w:type="dxa"/>
            <w:tcBorders>
              <w:top w:val="nil"/>
              <w:left w:val="nil"/>
              <w:bottom w:val="single" w:sz="4" w:space="0" w:color="000000"/>
              <w:right w:val="single" w:sz="4" w:space="0" w:color="000000"/>
            </w:tcBorders>
            <w:shd w:val="clear" w:color="auto" w:fill="auto"/>
            <w:noWrap/>
            <w:vAlign w:val="center"/>
            <w:hideMark/>
          </w:tcPr>
          <w:p w:rsidR="00050DF9" w:rsidRPr="00050DF9" w:rsidRDefault="00050DF9" w:rsidP="007F5088">
            <w:pPr>
              <w:outlineLvl w:val="0"/>
              <w:rPr>
                <w:b/>
                <w:bCs/>
                <w:color w:val="000000"/>
                <w:sz w:val="22"/>
                <w:szCs w:val="22"/>
              </w:rPr>
            </w:pPr>
            <w:r>
              <w:rPr>
                <w:b/>
                <w:bCs/>
                <w:color w:val="000000"/>
                <w:sz w:val="22"/>
                <w:szCs w:val="22"/>
              </w:rPr>
              <w:t>5</w:t>
            </w:r>
            <w:r w:rsidRPr="00050DF9">
              <w:rPr>
                <w:b/>
                <w:bCs/>
                <w:color w:val="000000"/>
                <w:sz w:val="22"/>
                <w:szCs w:val="22"/>
              </w:rPr>
              <w:t> </w:t>
            </w:r>
          </w:p>
        </w:tc>
      </w:tr>
      <w:tr w:rsidR="00050DF9" w:rsidRPr="00050DF9" w:rsidTr="00050DF9">
        <w:trPr>
          <w:trHeight w:val="525"/>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050DF9" w:rsidRPr="00050DF9" w:rsidRDefault="00050DF9" w:rsidP="007F5088">
            <w:pPr>
              <w:outlineLvl w:val="1"/>
              <w:rPr>
                <w:color w:val="000000"/>
                <w:sz w:val="22"/>
                <w:szCs w:val="22"/>
              </w:rPr>
            </w:pPr>
            <w:r w:rsidRPr="00050DF9">
              <w:rPr>
                <w:color w:val="000000"/>
                <w:sz w:val="22"/>
                <w:szCs w:val="22"/>
              </w:rPr>
              <w:t> 1</w:t>
            </w:r>
          </w:p>
        </w:tc>
        <w:tc>
          <w:tcPr>
            <w:tcW w:w="2521" w:type="dxa"/>
            <w:tcBorders>
              <w:top w:val="nil"/>
              <w:left w:val="nil"/>
              <w:bottom w:val="single" w:sz="4" w:space="0" w:color="000000"/>
              <w:right w:val="single" w:sz="4" w:space="0" w:color="000000"/>
            </w:tcBorders>
            <w:shd w:val="clear" w:color="auto" w:fill="auto"/>
            <w:vAlign w:val="center"/>
            <w:hideMark/>
          </w:tcPr>
          <w:p w:rsidR="00050DF9" w:rsidRPr="00050DF9" w:rsidRDefault="00050DF9" w:rsidP="007F5088">
            <w:pPr>
              <w:outlineLvl w:val="1"/>
              <w:rPr>
                <w:color w:val="000000"/>
                <w:sz w:val="22"/>
                <w:szCs w:val="22"/>
              </w:rPr>
            </w:pPr>
            <w:r w:rsidRPr="00050DF9">
              <w:rPr>
                <w:color w:val="000000"/>
                <w:sz w:val="22"/>
                <w:szCs w:val="22"/>
              </w:rPr>
              <w:t xml:space="preserve">Бензин </w:t>
            </w:r>
            <w:r w:rsidR="00C17C1C">
              <w:rPr>
                <w:color w:val="000000"/>
                <w:sz w:val="22"/>
                <w:szCs w:val="22"/>
              </w:rPr>
              <w:t xml:space="preserve">неэтилированный марки </w:t>
            </w:r>
            <w:r w:rsidRPr="00050DF9">
              <w:rPr>
                <w:color w:val="000000"/>
                <w:sz w:val="22"/>
                <w:szCs w:val="22"/>
              </w:rPr>
              <w:t>АИ 92</w:t>
            </w:r>
            <w:r w:rsidR="00C17C1C">
              <w:rPr>
                <w:color w:val="000000"/>
                <w:sz w:val="22"/>
                <w:szCs w:val="22"/>
              </w:rPr>
              <w:t>-К5</w:t>
            </w:r>
          </w:p>
        </w:tc>
        <w:tc>
          <w:tcPr>
            <w:tcW w:w="4335" w:type="dxa"/>
            <w:tcBorders>
              <w:top w:val="single" w:sz="4" w:space="0" w:color="000000"/>
              <w:left w:val="nil"/>
              <w:bottom w:val="single" w:sz="4" w:space="0" w:color="000000"/>
              <w:right w:val="single" w:sz="4" w:space="0" w:color="000000"/>
            </w:tcBorders>
          </w:tcPr>
          <w:p w:rsidR="00050DF9" w:rsidRPr="00050DF9" w:rsidRDefault="00050DF9" w:rsidP="00050DF9">
            <w:pPr>
              <w:jc w:val="both"/>
              <w:rPr>
                <w:sz w:val="22"/>
                <w:szCs w:val="22"/>
              </w:rPr>
            </w:pPr>
            <w:r w:rsidRPr="00050DF9">
              <w:rPr>
                <w:bCs/>
                <w:sz w:val="22"/>
                <w:szCs w:val="22"/>
              </w:rPr>
              <w:t>Соответствие ГОСТ 32513-2013 «Топлив</w:t>
            </w:r>
            <w:r w:rsidR="004908DF">
              <w:rPr>
                <w:bCs/>
                <w:sz w:val="22"/>
                <w:szCs w:val="22"/>
              </w:rPr>
              <w:t>а</w:t>
            </w:r>
            <w:r w:rsidRPr="00050DF9">
              <w:rPr>
                <w:bCs/>
                <w:sz w:val="22"/>
                <w:szCs w:val="22"/>
              </w:rPr>
              <w:t xml:space="preserve"> </w:t>
            </w:r>
            <w:r w:rsidR="004908DF">
              <w:rPr>
                <w:bCs/>
                <w:sz w:val="22"/>
                <w:szCs w:val="22"/>
              </w:rPr>
              <w:t>моторные.</w:t>
            </w:r>
            <w:r w:rsidRPr="00050DF9">
              <w:rPr>
                <w:bCs/>
                <w:sz w:val="22"/>
                <w:szCs w:val="22"/>
              </w:rPr>
              <w:t xml:space="preserve"> Бензин неэтилированный. Технические условия»</w:t>
            </w:r>
          </w:p>
          <w:p w:rsidR="00050DF9" w:rsidRPr="00050DF9" w:rsidRDefault="00050DF9" w:rsidP="007F5088">
            <w:pPr>
              <w:jc w:val="right"/>
              <w:outlineLvl w:val="1"/>
              <w:rPr>
                <w:color w:val="000000"/>
                <w:sz w:val="22"/>
                <w:szCs w:val="22"/>
              </w:rPr>
            </w:pPr>
          </w:p>
        </w:tc>
        <w:tc>
          <w:tcPr>
            <w:tcW w:w="1843" w:type="dxa"/>
            <w:tcBorders>
              <w:top w:val="nil"/>
              <w:left w:val="nil"/>
              <w:bottom w:val="single" w:sz="4" w:space="0" w:color="000000"/>
              <w:right w:val="single" w:sz="4" w:space="0" w:color="000000"/>
            </w:tcBorders>
            <w:shd w:val="clear" w:color="auto" w:fill="auto"/>
            <w:vAlign w:val="center"/>
            <w:hideMark/>
          </w:tcPr>
          <w:p w:rsidR="00050DF9" w:rsidRPr="00050DF9" w:rsidRDefault="00050DF9" w:rsidP="00537CBC">
            <w:pPr>
              <w:jc w:val="right"/>
              <w:outlineLvl w:val="1"/>
              <w:rPr>
                <w:color w:val="000000"/>
                <w:sz w:val="22"/>
                <w:szCs w:val="22"/>
              </w:rPr>
            </w:pPr>
            <w:r w:rsidRPr="00050DF9">
              <w:rPr>
                <w:color w:val="000000"/>
                <w:sz w:val="22"/>
                <w:szCs w:val="22"/>
              </w:rPr>
              <w:t xml:space="preserve">  </w:t>
            </w:r>
            <w:r w:rsidR="00537CBC">
              <w:rPr>
                <w:color w:val="000000"/>
                <w:sz w:val="22"/>
                <w:szCs w:val="22"/>
              </w:rPr>
              <w:t>14</w:t>
            </w:r>
            <w:r w:rsidRPr="00050DF9">
              <w:rPr>
                <w:color w:val="000000"/>
                <w:sz w:val="22"/>
                <w:szCs w:val="22"/>
              </w:rPr>
              <w:t>00,00</w:t>
            </w:r>
          </w:p>
        </w:tc>
      </w:tr>
      <w:tr w:rsidR="00050DF9" w:rsidRPr="00050DF9" w:rsidTr="00050DF9">
        <w:trPr>
          <w:trHeight w:val="585"/>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050DF9" w:rsidRPr="00050DF9" w:rsidRDefault="00050DF9" w:rsidP="007F5088">
            <w:pPr>
              <w:outlineLvl w:val="1"/>
              <w:rPr>
                <w:color w:val="000000"/>
                <w:sz w:val="22"/>
                <w:szCs w:val="22"/>
              </w:rPr>
            </w:pPr>
            <w:r w:rsidRPr="00050DF9">
              <w:rPr>
                <w:color w:val="000000"/>
                <w:sz w:val="22"/>
                <w:szCs w:val="22"/>
              </w:rPr>
              <w:t> 2</w:t>
            </w:r>
          </w:p>
        </w:tc>
        <w:tc>
          <w:tcPr>
            <w:tcW w:w="2521" w:type="dxa"/>
            <w:tcBorders>
              <w:top w:val="nil"/>
              <w:left w:val="nil"/>
              <w:bottom w:val="single" w:sz="4" w:space="0" w:color="000000"/>
              <w:right w:val="single" w:sz="4" w:space="0" w:color="000000"/>
            </w:tcBorders>
            <w:shd w:val="clear" w:color="auto" w:fill="auto"/>
            <w:vAlign w:val="center"/>
            <w:hideMark/>
          </w:tcPr>
          <w:p w:rsidR="00050DF9" w:rsidRPr="00050DF9" w:rsidRDefault="00050DF9" w:rsidP="007F5088">
            <w:pPr>
              <w:outlineLvl w:val="1"/>
              <w:rPr>
                <w:color w:val="000000"/>
                <w:sz w:val="22"/>
                <w:szCs w:val="22"/>
              </w:rPr>
            </w:pPr>
            <w:r w:rsidRPr="00050DF9">
              <w:rPr>
                <w:color w:val="000000"/>
                <w:sz w:val="22"/>
                <w:szCs w:val="22"/>
              </w:rPr>
              <w:t xml:space="preserve">Бензин </w:t>
            </w:r>
            <w:r w:rsidR="00C17C1C">
              <w:rPr>
                <w:color w:val="000000"/>
                <w:sz w:val="22"/>
                <w:szCs w:val="22"/>
              </w:rPr>
              <w:t xml:space="preserve">неэтилированный марки </w:t>
            </w:r>
            <w:r w:rsidRPr="00050DF9">
              <w:rPr>
                <w:color w:val="000000"/>
                <w:sz w:val="22"/>
                <w:szCs w:val="22"/>
              </w:rPr>
              <w:t>АИ 95</w:t>
            </w:r>
            <w:r w:rsidR="00C17C1C">
              <w:rPr>
                <w:color w:val="000000"/>
                <w:sz w:val="22"/>
                <w:szCs w:val="22"/>
              </w:rPr>
              <w:t>-К5</w:t>
            </w:r>
          </w:p>
        </w:tc>
        <w:tc>
          <w:tcPr>
            <w:tcW w:w="4335" w:type="dxa"/>
            <w:tcBorders>
              <w:top w:val="single" w:sz="4" w:space="0" w:color="000000"/>
              <w:left w:val="nil"/>
              <w:bottom w:val="single" w:sz="4" w:space="0" w:color="000000"/>
              <w:right w:val="single" w:sz="4" w:space="0" w:color="000000"/>
            </w:tcBorders>
          </w:tcPr>
          <w:p w:rsidR="00B50DD6" w:rsidRPr="00050DF9" w:rsidRDefault="00B50DD6" w:rsidP="00B50DD6">
            <w:pPr>
              <w:jc w:val="both"/>
              <w:rPr>
                <w:sz w:val="22"/>
                <w:szCs w:val="22"/>
              </w:rPr>
            </w:pPr>
            <w:r w:rsidRPr="00050DF9">
              <w:rPr>
                <w:bCs/>
                <w:sz w:val="22"/>
                <w:szCs w:val="22"/>
              </w:rPr>
              <w:t>Соответствие ГОСТ 32513-2013 «</w:t>
            </w:r>
            <w:r w:rsidR="000F3C83">
              <w:rPr>
                <w:bCs/>
                <w:sz w:val="22"/>
                <w:szCs w:val="22"/>
              </w:rPr>
              <w:t>Топлива</w:t>
            </w:r>
            <w:r w:rsidRPr="00050DF9">
              <w:rPr>
                <w:bCs/>
                <w:sz w:val="22"/>
                <w:szCs w:val="22"/>
              </w:rPr>
              <w:t xml:space="preserve"> </w:t>
            </w:r>
            <w:r w:rsidR="000F3C83">
              <w:rPr>
                <w:bCs/>
                <w:sz w:val="22"/>
                <w:szCs w:val="22"/>
              </w:rPr>
              <w:t>моторные.</w:t>
            </w:r>
            <w:r w:rsidRPr="00050DF9">
              <w:rPr>
                <w:bCs/>
                <w:sz w:val="22"/>
                <w:szCs w:val="22"/>
              </w:rPr>
              <w:t xml:space="preserve"> Бензин неэтилированный. Технические условия»</w:t>
            </w:r>
            <w:proofErr w:type="gramStart"/>
            <w:r w:rsidRPr="00050DF9">
              <w:rPr>
                <w:bCs/>
                <w:sz w:val="22"/>
                <w:szCs w:val="22"/>
              </w:rPr>
              <w:t xml:space="preserve"> </w:t>
            </w:r>
            <w:r w:rsidR="000F3C83">
              <w:rPr>
                <w:sz w:val="22"/>
                <w:szCs w:val="22"/>
              </w:rPr>
              <w:t>.</w:t>
            </w:r>
            <w:proofErr w:type="gramEnd"/>
          </w:p>
          <w:p w:rsidR="00050DF9" w:rsidRPr="00050DF9" w:rsidRDefault="00050DF9" w:rsidP="007F5088">
            <w:pPr>
              <w:jc w:val="right"/>
              <w:outlineLvl w:val="1"/>
              <w:rPr>
                <w:color w:val="000000"/>
                <w:sz w:val="22"/>
                <w:szCs w:val="22"/>
              </w:rPr>
            </w:pPr>
          </w:p>
        </w:tc>
        <w:tc>
          <w:tcPr>
            <w:tcW w:w="1843" w:type="dxa"/>
            <w:tcBorders>
              <w:top w:val="nil"/>
              <w:left w:val="nil"/>
              <w:bottom w:val="single" w:sz="4" w:space="0" w:color="000000"/>
              <w:right w:val="single" w:sz="4" w:space="0" w:color="000000"/>
            </w:tcBorders>
            <w:shd w:val="clear" w:color="auto" w:fill="auto"/>
            <w:vAlign w:val="center"/>
            <w:hideMark/>
          </w:tcPr>
          <w:p w:rsidR="00050DF9" w:rsidRPr="00050DF9" w:rsidRDefault="00537CBC" w:rsidP="007F5088">
            <w:pPr>
              <w:jc w:val="right"/>
              <w:outlineLvl w:val="1"/>
              <w:rPr>
                <w:color w:val="000000"/>
                <w:sz w:val="22"/>
                <w:szCs w:val="22"/>
              </w:rPr>
            </w:pPr>
            <w:r>
              <w:rPr>
                <w:color w:val="000000"/>
                <w:sz w:val="22"/>
                <w:szCs w:val="22"/>
              </w:rPr>
              <w:t xml:space="preserve"> 32</w:t>
            </w:r>
            <w:r w:rsidR="00050DF9" w:rsidRPr="00050DF9">
              <w:rPr>
                <w:color w:val="000000"/>
                <w:sz w:val="22"/>
                <w:szCs w:val="22"/>
              </w:rPr>
              <w:t>00,00</w:t>
            </w:r>
          </w:p>
        </w:tc>
      </w:tr>
    </w:tbl>
    <w:p w:rsidR="00043B9A" w:rsidRDefault="00043B9A" w:rsidP="00D31634">
      <w:pPr>
        <w:tabs>
          <w:tab w:val="left" w:pos="4380"/>
        </w:tabs>
        <w:jc w:val="both"/>
        <w:rPr>
          <w:b/>
          <w:highlight w:val="yellow"/>
        </w:rPr>
      </w:pPr>
    </w:p>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54183C">
        <w:rPr>
          <w:b/>
        </w:rPr>
        <w:t>Начальная (максимальная) цена договора</w:t>
      </w:r>
      <w:r w:rsidRPr="0054183C">
        <w:t xml:space="preserve">: </w:t>
      </w:r>
      <w:r w:rsidR="00F76C71" w:rsidRPr="0054183C">
        <w:t xml:space="preserve"> </w:t>
      </w:r>
      <w:r w:rsidR="00537CBC">
        <w:rPr>
          <w:b/>
        </w:rPr>
        <w:t>226 254</w:t>
      </w:r>
      <w:r w:rsidR="0054183C" w:rsidRPr="0054183C">
        <w:rPr>
          <w:b/>
        </w:rPr>
        <w:t>,00</w:t>
      </w:r>
      <w:r w:rsidR="00F76C71" w:rsidRPr="0054183C">
        <w:rPr>
          <w:b/>
        </w:rPr>
        <w:t xml:space="preserve"> (</w:t>
      </w:r>
      <w:r w:rsidR="00537CBC">
        <w:rPr>
          <w:b/>
        </w:rPr>
        <w:t>Двести двадцать шесть тысяч двести пятьдесят четыре</w:t>
      </w:r>
      <w:r w:rsidR="0022667A" w:rsidRPr="0054183C">
        <w:rPr>
          <w:b/>
        </w:rPr>
        <w:t>)</w:t>
      </w:r>
      <w:r w:rsidR="00F76C71" w:rsidRPr="0054183C">
        <w:rPr>
          <w:b/>
        </w:rPr>
        <w:t xml:space="preserve"> рубл</w:t>
      </w:r>
      <w:r w:rsidR="008E592F">
        <w:rPr>
          <w:b/>
        </w:rPr>
        <w:t>ей</w:t>
      </w:r>
      <w:r w:rsidR="00BD7241" w:rsidRPr="0054183C">
        <w:rPr>
          <w:b/>
        </w:rPr>
        <w:t>.</w:t>
      </w:r>
    </w:p>
    <w:p w:rsidR="00194B11" w:rsidRDefault="00194B11" w:rsidP="00AF792B">
      <w:pPr>
        <w:tabs>
          <w:tab w:val="left" w:pos="4380"/>
        </w:tabs>
        <w:jc w:val="center"/>
        <w:rPr>
          <w:b/>
        </w:rPr>
      </w:pPr>
    </w:p>
    <w:p w:rsidR="00194B11" w:rsidRDefault="00194B11"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4908DF" w:rsidRDefault="004908DF"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530727">
        <w:rPr>
          <w:color w:val="000000"/>
          <w:sz w:val="22"/>
          <w:szCs w:val="22"/>
          <w:lang w:bidi="ru-RU"/>
        </w:rPr>
        <w:t xml:space="preserve">нефтепродуктов </w:t>
      </w:r>
      <w:r w:rsidRPr="00D403CB">
        <w:rPr>
          <w:color w:val="000000"/>
          <w:sz w:val="22"/>
          <w:szCs w:val="22"/>
          <w:lang w:bidi="ru-RU"/>
        </w:rPr>
        <w:t xml:space="preserve"> </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w:t>
      </w:r>
      <w:r w:rsidR="00530727">
        <w:rPr>
          <w:color w:val="000000"/>
          <w:sz w:val="22"/>
          <w:szCs w:val="22"/>
          <w:lang w:bidi="ru-RU"/>
        </w:rPr>
        <w:t>транспортных средств</w:t>
      </w:r>
      <w:r w:rsidRPr="00C03902">
        <w:rPr>
          <w:sz w:val="22"/>
          <w:szCs w:val="22"/>
        </w:rPr>
        <w:t xml:space="preserve">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00530727">
        <w:rPr>
          <w:bCs/>
          <w:sz w:val="22"/>
          <w:szCs w:val="22"/>
        </w:rPr>
        <w:t xml:space="preserve">( </w:t>
      </w:r>
      <w:proofErr w:type="gramEnd"/>
      <w:r w:rsidR="00530727">
        <w:rPr>
          <w:bCs/>
          <w:sz w:val="22"/>
          <w:szCs w:val="22"/>
        </w:rPr>
        <w:t>35342 ) 7-20-90</w:t>
      </w:r>
      <w:r w:rsidRPr="00D0224D">
        <w:rPr>
          <w:bCs/>
          <w:sz w:val="22"/>
          <w:szCs w:val="22"/>
        </w:rPr>
        <w:t xml:space="preserve">,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EC3290" w:rsidRPr="004F2983">
        <w:rPr>
          <w:i/>
          <w:sz w:val="22"/>
          <w:szCs w:val="22"/>
        </w:rPr>
        <w:t>оказать следующие услуги / поставить товар:</w:t>
      </w: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bCs/>
          <w:sz w:val="22"/>
          <w:szCs w:val="22"/>
          <w:u w:val="single"/>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00537CBC">
        <w:rPr>
          <w:snapToGrid w:val="0"/>
          <w:color w:val="000000"/>
          <w:sz w:val="22"/>
          <w:szCs w:val="22"/>
        </w:rPr>
        <w:t xml:space="preserve">Оренбургская обл. </w:t>
      </w:r>
      <w:proofErr w:type="spellStart"/>
      <w:r w:rsidR="00537CBC">
        <w:rPr>
          <w:snapToGrid w:val="0"/>
          <w:color w:val="000000"/>
          <w:sz w:val="22"/>
          <w:szCs w:val="22"/>
        </w:rPr>
        <w:t>г</w:t>
      </w:r>
      <w:proofErr w:type="gramStart"/>
      <w:r w:rsidR="00537CBC">
        <w:rPr>
          <w:snapToGrid w:val="0"/>
          <w:color w:val="000000"/>
          <w:sz w:val="22"/>
          <w:szCs w:val="22"/>
        </w:rPr>
        <w:t>.Б</w:t>
      </w:r>
      <w:proofErr w:type="gramEnd"/>
      <w:r w:rsidR="00537CBC">
        <w:rPr>
          <w:snapToGrid w:val="0"/>
          <w:color w:val="000000"/>
          <w:sz w:val="22"/>
          <w:szCs w:val="22"/>
        </w:rPr>
        <w:t>узулук</w:t>
      </w:r>
      <w:proofErr w:type="spellEnd"/>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w:t>
      </w:r>
      <w:r w:rsidR="00537CBC">
        <w:rPr>
          <w:sz w:val="22"/>
          <w:szCs w:val="22"/>
        </w:rPr>
        <w:t>до 30.06.2019г.</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w:t>
      </w:r>
    </w:p>
    <w:p w:rsidR="008C75BF" w:rsidRPr="003866CB" w:rsidRDefault="008C75BF" w:rsidP="008C75BF">
      <w:pPr>
        <w:jc w:val="both"/>
        <w:rPr>
          <w:sz w:val="22"/>
          <w:szCs w:val="22"/>
        </w:rPr>
      </w:pPr>
      <w:r w:rsidRPr="003866CB">
        <w:rPr>
          <w:sz w:val="22"/>
          <w:szCs w:val="22"/>
        </w:rPr>
        <w:t xml:space="preserve">Остаточный срок годности товара на момент отгрузки должен быть не менее 80% </w:t>
      </w:r>
      <w:proofErr w:type="gramStart"/>
      <w:r w:rsidRPr="003866CB">
        <w:rPr>
          <w:sz w:val="22"/>
          <w:szCs w:val="22"/>
        </w:rPr>
        <w:t>от</w:t>
      </w:r>
      <w:proofErr w:type="gramEnd"/>
      <w:r w:rsidRPr="003866CB">
        <w:rPr>
          <w:sz w:val="22"/>
          <w:szCs w:val="22"/>
        </w:rPr>
        <w:t xml:space="preserve"> указанного производителем.  </w:t>
      </w: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w:t>
      </w:r>
      <w:r w:rsidRPr="00756878">
        <w:rPr>
          <w:sz w:val="22"/>
          <w:szCs w:val="22"/>
        </w:rPr>
        <w:lastRenderedPageBreak/>
        <w:t xml:space="preserve">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C62A6A" w:rsidRDefault="00C62A6A" w:rsidP="00797D8A">
      <w:pPr>
        <w:pStyle w:val="62"/>
        <w:shd w:val="clear" w:color="auto" w:fill="auto"/>
        <w:spacing w:before="0" w:line="240" w:lineRule="auto"/>
        <w:ind w:firstLine="0"/>
        <w:jc w:val="right"/>
        <w:rPr>
          <w:b/>
          <w:i w:val="0"/>
          <w:sz w:val="22"/>
          <w:szCs w:val="22"/>
        </w:rPr>
      </w:pPr>
    </w:p>
    <w:p w:rsidR="00C62A6A" w:rsidRDefault="00C62A6A" w:rsidP="00797D8A">
      <w:pPr>
        <w:pStyle w:val="62"/>
        <w:shd w:val="clear" w:color="auto" w:fill="auto"/>
        <w:spacing w:before="0" w:line="240" w:lineRule="auto"/>
        <w:ind w:firstLine="0"/>
        <w:jc w:val="right"/>
        <w:rPr>
          <w:b/>
          <w:i w:val="0"/>
          <w:sz w:val="22"/>
          <w:szCs w:val="22"/>
        </w:rPr>
      </w:pPr>
    </w:p>
    <w:p w:rsidR="00C62A6A" w:rsidRDefault="00C62A6A" w:rsidP="00797D8A">
      <w:pPr>
        <w:pStyle w:val="62"/>
        <w:shd w:val="clear" w:color="auto" w:fill="auto"/>
        <w:spacing w:before="0" w:line="240" w:lineRule="auto"/>
        <w:ind w:firstLine="0"/>
        <w:jc w:val="right"/>
        <w:rPr>
          <w:b/>
          <w:i w:val="0"/>
          <w:sz w:val="22"/>
          <w:szCs w:val="22"/>
        </w:rPr>
      </w:pPr>
    </w:p>
    <w:p w:rsidR="00C62A6A" w:rsidRDefault="00C62A6A" w:rsidP="00797D8A">
      <w:pPr>
        <w:pStyle w:val="62"/>
        <w:shd w:val="clear" w:color="auto" w:fill="auto"/>
        <w:spacing w:before="0" w:line="240" w:lineRule="auto"/>
        <w:ind w:firstLine="0"/>
        <w:jc w:val="right"/>
        <w:rPr>
          <w:b/>
          <w:i w:val="0"/>
          <w:sz w:val="22"/>
          <w:szCs w:val="22"/>
        </w:rPr>
      </w:pPr>
    </w:p>
    <w:p w:rsidR="00C62A6A" w:rsidRDefault="00C62A6A" w:rsidP="00797D8A">
      <w:pPr>
        <w:pStyle w:val="62"/>
        <w:shd w:val="clear" w:color="auto" w:fill="auto"/>
        <w:spacing w:before="0" w:line="240" w:lineRule="auto"/>
        <w:ind w:firstLine="0"/>
        <w:jc w:val="right"/>
        <w:rPr>
          <w:b/>
          <w:i w:val="0"/>
          <w:sz w:val="22"/>
          <w:szCs w:val="22"/>
        </w:rPr>
      </w:pPr>
    </w:p>
    <w:p w:rsidR="00C62A6A" w:rsidRDefault="00C62A6A" w:rsidP="00797D8A">
      <w:pPr>
        <w:pStyle w:val="62"/>
        <w:shd w:val="clear" w:color="auto" w:fill="auto"/>
        <w:spacing w:before="0" w:line="240" w:lineRule="auto"/>
        <w:ind w:firstLine="0"/>
        <w:jc w:val="right"/>
        <w:rPr>
          <w:b/>
          <w:i w:val="0"/>
          <w:sz w:val="22"/>
          <w:szCs w:val="22"/>
        </w:rPr>
      </w:pPr>
    </w:p>
    <w:p w:rsidR="00C62A6A" w:rsidRDefault="00C62A6A" w:rsidP="00797D8A">
      <w:pPr>
        <w:pStyle w:val="62"/>
        <w:shd w:val="clear" w:color="auto" w:fill="auto"/>
        <w:spacing w:before="0" w:line="240" w:lineRule="auto"/>
        <w:ind w:firstLine="0"/>
        <w:jc w:val="right"/>
        <w:rPr>
          <w:b/>
          <w:i w:val="0"/>
          <w:sz w:val="22"/>
          <w:szCs w:val="22"/>
        </w:rPr>
      </w:pPr>
    </w:p>
    <w:p w:rsidR="00C62A6A" w:rsidRDefault="00C62A6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Default="00797D8A" w:rsidP="00797D8A">
      <w:pPr>
        <w:autoSpaceDN w:val="0"/>
        <w:jc w:val="right"/>
        <w:textAlignment w:val="baseline"/>
        <w:rPr>
          <w:kern w:val="3"/>
        </w:rPr>
      </w:pPr>
    </w:p>
    <w:p w:rsidR="00F50C76" w:rsidRDefault="00F50C76" w:rsidP="00797D8A">
      <w:pPr>
        <w:autoSpaceDN w:val="0"/>
        <w:jc w:val="right"/>
        <w:textAlignment w:val="baseline"/>
        <w:rPr>
          <w:kern w:val="3"/>
        </w:rPr>
      </w:pPr>
    </w:p>
    <w:p w:rsidR="00F50C76" w:rsidRDefault="00F50C76" w:rsidP="00797D8A">
      <w:pPr>
        <w:autoSpaceDN w:val="0"/>
        <w:jc w:val="right"/>
        <w:textAlignment w:val="baseline"/>
        <w:rPr>
          <w:kern w:val="3"/>
        </w:rPr>
      </w:pPr>
    </w:p>
    <w:p w:rsidR="00F50C76" w:rsidRDefault="00F50C76" w:rsidP="00F50C76">
      <w:pPr>
        <w:tabs>
          <w:tab w:val="left" w:pos="1620"/>
        </w:tabs>
        <w:suppressAutoHyphens/>
        <w:autoSpaceDN w:val="0"/>
        <w:jc w:val="center"/>
        <w:textAlignment w:val="baseline"/>
        <w:rPr>
          <w:rFonts w:eastAsia="Calibri"/>
          <w:b/>
          <w:kern w:val="3"/>
        </w:rPr>
      </w:pPr>
      <w:r>
        <w:rPr>
          <w:rFonts w:eastAsia="Calibri"/>
          <w:b/>
          <w:kern w:val="3"/>
        </w:rPr>
        <w:t>Договор № ____</w:t>
      </w:r>
    </w:p>
    <w:p w:rsidR="00F50C76" w:rsidRDefault="00F50C76" w:rsidP="00F50C76">
      <w:pPr>
        <w:tabs>
          <w:tab w:val="left" w:pos="1620"/>
        </w:tabs>
        <w:suppressAutoHyphens/>
        <w:autoSpaceDN w:val="0"/>
        <w:jc w:val="center"/>
        <w:textAlignment w:val="baseline"/>
        <w:rPr>
          <w:rFonts w:eastAsia="Calibri"/>
          <w:b/>
          <w:kern w:val="3"/>
        </w:rPr>
      </w:pPr>
      <w:r>
        <w:rPr>
          <w:rFonts w:eastAsia="Calibri"/>
          <w:b/>
          <w:kern w:val="3"/>
        </w:rPr>
        <w:t xml:space="preserve">поставки товара </w:t>
      </w:r>
    </w:p>
    <w:p w:rsidR="00F50C76" w:rsidRDefault="00F50C76" w:rsidP="00F50C76">
      <w:pPr>
        <w:tabs>
          <w:tab w:val="left" w:pos="1620"/>
        </w:tabs>
        <w:suppressAutoHyphens/>
        <w:autoSpaceDN w:val="0"/>
        <w:jc w:val="both"/>
        <w:textAlignment w:val="baseline"/>
        <w:rPr>
          <w:rFonts w:eastAsia="Calibri"/>
          <w:b/>
          <w:kern w:val="3"/>
        </w:rPr>
      </w:pPr>
    </w:p>
    <w:p w:rsidR="00F50C76" w:rsidRDefault="00F50C76" w:rsidP="00F50C76">
      <w:pPr>
        <w:jc w:val="both"/>
      </w:pPr>
      <w:r>
        <w:rPr>
          <w:rFonts w:eastAsia="Calibri"/>
        </w:rPr>
        <w:t xml:space="preserve">г. Бузулук                                                      </w:t>
      </w:r>
      <w:r>
        <w:tab/>
        <w:t xml:space="preserve">              «___» _________ 20_</w:t>
      </w:r>
      <w:r>
        <w:rPr>
          <w:rFonts w:eastAsia="Calibri"/>
        </w:rPr>
        <w:t>__ г.</w:t>
      </w:r>
    </w:p>
    <w:p w:rsidR="00F50C76" w:rsidRDefault="00F50C76" w:rsidP="00F50C76">
      <w:pPr>
        <w:jc w:val="both"/>
      </w:pPr>
    </w:p>
    <w:p w:rsidR="00F50C76" w:rsidRDefault="00F50C76" w:rsidP="00F50C76">
      <w:pPr>
        <w:widowControl w:val="0"/>
        <w:autoSpaceDE w:val="0"/>
        <w:autoSpaceDN w:val="0"/>
        <w:adjustRightInd w:val="0"/>
        <w:ind w:firstLine="708"/>
        <w:jc w:val="both"/>
      </w:pPr>
      <w:r>
        <w:t xml:space="preserve">НУЗ «Узловая больница на ст. Бузулук ОАО «РЖД», именуемое далее «Покупатель», в лице главного врача </w:t>
      </w:r>
      <w:proofErr w:type="spellStart"/>
      <w:r>
        <w:t>Факеева</w:t>
      </w:r>
      <w:proofErr w:type="spellEnd"/>
      <w:r>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50C76" w:rsidRDefault="00F50C76" w:rsidP="00F50C76">
      <w:pPr>
        <w:suppressAutoHyphens/>
        <w:autoSpaceDN w:val="0"/>
        <w:ind w:firstLine="708"/>
        <w:jc w:val="both"/>
        <w:textAlignment w:val="baseline"/>
        <w:rPr>
          <w:rFonts w:eastAsia="Calibri"/>
          <w:kern w:val="3"/>
        </w:rPr>
      </w:pPr>
    </w:p>
    <w:p w:rsidR="00F50C76" w:rsidRDefault="00F50C76" w:rsidP="00F50C76">
      <w:pPr>
        <w:spacing w:line="360" w:lineRule="auto"/>
        <w:jc w:val="center"/>
        <w:rPr>
          <w:b/>
        </w:rPr>
      </w:pPr>
      <w:r>
        <w:rPr>
          <w:b/>
        </w:rPr>
        <w:t>1. Предмет Договора</w:t>
      </w:r>
    </w:p>
    <w:p w:rsidR="00F50C76" w:rsidRDefault="00F50C76" w:rsidP="00F50C76">
      <w:pPr>
        <w:suppressAutoHyphens/>
        <w:autoSpaceDN w:val="0"/>
        <w:ind w:firstLine="720"/>
        <w:jc w:val="both"/>
        <w:textAlignment w:val="baseline"/>
        <w:rPr>
          <w:rFonts w:eastAsia="Calibri"/>
          <w:kern w:val="3"/>
        </w:rPr>
      </w:pPr>
      <w:r>
        <w:rPr>
          <w:rFonts w:eastAsia="Calibri"/>
          <w:kern w:val="3"/>
        </w:rPr>
        <w:t xml:space="preserve">1.1. Поставщик обязуется организовать по пластиковым картам поставку автомобильного бензина АИ-92, АИ-95 (далее </w:t>
      </w:r>
      <w:proofErr w:type="gramStart"/>
      <w:r>
        <w:rPr>
          <w:rFonts w:eastAsia="Calibri"/>
          <w:kern w:val="3"/>
        </w:rPr>
        <w:t>–Т</w:t>
      </w:r>
      <w:proofErr w:type="gramEnd"/>
      <w:r>
        <w:rPr>
          <w:rFonts w:eastAsia="Calibri"/>
          <w:kern w:val="3"/>
        </w:rPr>
        <w:t xml:space="preserve">овар) Покупателю через операционную систему безналичных расчетов с АЗС, </w:t>
      </w:r>
      <w:r>
        <w:rPr>
          <w:rFonts w:eastAsia="Calibri"/>
          <w:iCs/>
          <w:kern w:val="3"/>
        </w:rPr>
        <w:t xml:space="preserve">в сроки установленные Договором </w:t>
      </w:r>
      <w:r>
        <w:rPr>
          <w:rFonts w:eastAsia="Calibri"/>
          <w:kern w:val="3"/>
        </w:rPr>
        <w:t>в соответствии со Спецификацией (Приложение №1), а Покупатель обязуется принять и оплатить Товар.</w:t>
      </w:r>
    </w:p>
    <w:p w:rsidR="00F50C76" w:rsidRDefault="00F50C76" w:rsidP="00F50C76">
      <w:pPr>
        <w:suppressAutoHyphens/>
        <w:autoSpaceDN w:val="0"/>
        <w:ind w:firstLine="720"/>
        <w:jc w:val="both"/>
        <w:textAlignment w:val="baseline"/>
        <w:rPr>
          <w:rFonts w:eastAsia="Calibri"/>
          <w:kern w:val="3"/>
        </w:rPr>
      </w:pPr>
      <w:r>
        <w:rPr>
          <w:rFonts w:eastAsia="Calibri"/>
          <w:kern w:val="3"/>
        </w:rPr>
        <w:t>1.2. Срок поставки Товара: до «30» июня 2019г.</w:t>
      </w:r>
    </w:p>
    <w:p w:rsidR="00F50C76" w:rsidRDefault="00F50C76" w:rsidP="00F50C76">
      <w:pPr>
        <w:suppressAutoHyphens/>
        <w:autoSpaceDN w:val="0"/>
        <w:ind w:firstLine="709"/>
        <w:jc w:val="both"/>
        <w:textAlignment w:val="baseline"/>
        <w:rPr>
          <w:rFonts w:eastAsia="Calibri"/>
          <w:i/>
          <w:kern w:val="3"/>
        </w:rPr>
      </w:pPr>
      <w:r>
        <w:rPr>
          <w:rFonts w:eastAsia="Calibri"/>
          <w:kern w:val="3"/>
        </w:rPr>
        <w:t>1.3.Поставка Товара осуществляется: с использованием топливных карт и с применением автоматизированной системы безналичных расчетов через сеть автозаправочных станций.</w:t>
      </w:r>
    </w:p>
    <w:p w:rsidR="00F50C76" w:rsidRDefault="00F50C76" w:rsidP="00F50C76">
      <w:pPr>
        <w:suppressAutoHyphens/>
        <w:autoSpaceDN w:val="0"/>
        <w:ind w:firstLine="709"/>
        <w:jc w:val="both"/>
        <w:textAlignment w:val="baseline"/>
        <w:rPr>
          <w:rFonts w:eastAsia="Calibri"/>
          <w:kern w:val="3"/>
        </w:rPr>
      </w:pPr>
      <w:r>
        <w:rPr>
          <w:rFonts w:eastAsia="Calibri"/>
          <w:kern w:val="3"/>
        </w:rPr>
        <w:t xml:space="preserve">1.4. Время поставки </w:t>
      </w:r>
      <w:r>
        <w:rPr>
          <w:rFonts w:eastAsia="Calibri"/>
          <w:kern w:val="3"/>
        </w:rPr>
        <w:tab/>
        <w:t>ежедневно, круглосуточно, с момента подписания договора по 30.06.2019г.</w:t>
      </w:r>
    </w:p>
    <w:p w:rsidR="00F50C76" w:rsidRDefault="00F50C76" w:rsidP="00F50C76">
      <w:pPr>
        <w:suppressAutoHyphens/>
        <w:autoSpaceDN w:val="0"/>
        <w:spacing w:line="360" w:lineRule="auto"/>
        <w:jc w:val="center"/>
        <w:textAlignment w:val="baseline"/>
        <w:rPr>
          <w:rFonts w:eastAsia="Calibri"/>
          <w:b/>
          <w:kern w:val="3"/>
        </w:rPr>
      </w:pPr>
      <w:r>
        <w:rPr>
          <w:rFonts w:eastAsia="Calibri"/>
          <w:b/>
          <w:kern w:val="3"/>
        </w:rPr>
        <w:t>2. Стоимость и порядок оплаты</w:t>
      </w:r>
    </w:p>
    <w:p w:rsidR="00F50C76" w:rsidRDefault="00F50C76" w:rsidP="00F50C76">
      <w:pPr>
        <w:widowControl w:val="0"/>
        <w:autoSpaceDE w:val="0"/>
        <w:autoSpaceDN w:val="0"/>
        <w:adjustRightInd w:val="0"/>
        <w:ind w:firstLine="720"/>
        <w:jc w:val="both"/>
      </w:pPr>
      <w:r>
        <w:t>2.1. Общая стоимость Товара по настоящему Договору с учетом стоимости любых других расходов, которые возникнут или могут возникнуть у Поставщика в ходе исполнения настоящего Договора, составляет — 226 254,00 (Двести двадцать шесть тысяч двести пятьдесят четыре тысячи) руб. 00 коп</w:t>
      </w:r>
      <w:proofErr w:type="gramStart"/>
      <w:r>
        <w:t>.</w:t>
      </w:r>
      <w:proofErr w:type="gramEnd"/>
      <w:r>
        <w:t xml:space="preserve"> (</w:t>
      </w:r>
      <w:proofErr w:type="gramStart"/>
      <w:r>
        <w:t>в</w:t>
      </w:r>
      <w:proofErr w:type="gramEnd"/>
      <w:r>
        <w:t xml:space="preserve"> том числе НДС 20%)</w:t>
      </w:r>
      <w:r>
        <w:rPr>
          <w:i/>
        </w:rPr>
        <w:t>.</w:t>
      </w:r>
    </w:p>
    <w:p w:rsidR="00F50C76" w:rsidRDefault="00F50C76" w:rsidP="00F50C76">
      <w:pPr>
        <w:widowControl w:val="0"/>
        <w:autoSpaceDE w:val="0"/>
        <w:autoSpaceDN w:val="0"/>
        <w:adjustRightInd w:val="0"/>
        <w:ind w:firstLine="720"/>
        <w:jc w:val="both"/>
      </w:pPr>
      <w:r>
        <w:t>2.2. Оплата Товара производится Покупателем путем перечисления денежных средств на расчетный счет Поставщика в следующем порядке:</w:t>
      </w:r>
    </w:p>
    <w:p w:rsidR="00F50C76" w:rsidRDefault="00F50C76" w:rsidP="00F50C76">
      <w:pPr>
        <w:suppressAutoHyphens/>
        <w:autoSpaceDN w:val="0"/>
        <w:ind w:firstLine="709"/>
        <w:jc w:val="both"/>
        <w:textAlignment w:val="baseline"/>
        <w:rPr>
          <w:rFonts w:eastAsia="Calibri"/>
          <w:kern w:val="3"/>
        </w:rPr>
      </w:pPr>
      <w:r>
        <w:rPr>
          <w:rFonts w:eastAsia="Calibri"/>
          <w:kern w:val="3"/>
        </w:rPr>
        <w:t xml:space="preserve">2.2.1. Авансовый платеж перечисляется Покупателем Поставщику в течение 10 (Десяти) дней в размере  30%  (Тридцать)  от   стоимости Товара, указанной в п.2.1 Договора, что составляет сумму: </w:t>
      </w:r>
      <w:r>
        <w:rPr>
          <w:rFonts w:eastAsia="Calibri"/>
          <w:b/>
          <w:bCs/>
          <w:kern w:val="3"/>
        </w:rPr>
        <w:t>67876 (Шестьдесят семь тысяч восемьсот семьдесят шесть) рублей 00 копеек</w:t>
      </w:r>
      <w:r>
        <w:rPr>
          <w:rFonts w:eastAsia="Calibri"/>
          <w:kern w:val="3"/>
        </w:rPr>
        <w:t>;</w:t>
      </w:r>
    </w:p>
    <w:p w:rsidR="00F50C76" w:rsidRDefault="00F50C76" w:rsidP="00F50C76">
      <w:pPr>
        <w:widowControl w:val="0"/>
        <w:autoSpaceDE w:val="0"/>
        <w:autoSpaceDN w:val="0"/>
        <w:adjustRightInd w:val="0"/>
        <w:ind w:firstLine="720"/>
        <w:jc w:val="both"/>
      </w:pPr>
      <w:r>
        <w:t>2.2.2. 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F50C76" w:rsidRDefault="00F50C76" w:rsidP="00F50C76">
      <w:pPr>
        <w:widowControl w:val="0"/>
        <w:autoSpaceDE w:val="0"/>
        <w:autoSpaceDN w:val="0"/>
        <w:adjustRightInd w:val="0"/>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F50C76" w:rsidRDefault="00F50C76" w:rsidP="00F50C76">
      <w:pPr>
        <w:widowControl w:val="0"/>
        <w:autoSpaceDE w:val="0"/>
        <w:autoSpaceDN w:val="0"/>
        <w:adjustRightInd w:val="0"/>
        <w:ind w:firstLine="720"/>
        <w:jc w:val="both"/>
      </w:pPr>
    </w:p>
    <w:p w:rsidR="00F50C76" w:rsidRDefault="00F50C76" w:rsidP="00F50C76">
      <w:pPr>
        <w:snapToGrid w:val="0"/>
        <w:spacing w:line="360" w:lineRule="auto"/>
        <w:jc w:val="center"/>
        <w:rPr>
          <w:rFonts w:eastAsia="Calibri"/>
          <w:b/>
        </w:rPr>
      </w:pPr>
      <w:r>
        <w:rPr>
          <w:rFonts w:eastAsia="Calibri"/>
          <w:b/>
        </w:rPr>
        <w:t>3.  Права и обязанности Сторон</w:t>
      </w:r>
    </w:p>
    <w:p w:rsidR="00F50C76" w:rsidRDefault="00F50C76" w:rsidP="00F50C76">
      <w:pPr>
        <w:snapToGrid w:val="0"/>
        <w:ind w:firstLine="709"/>
        <w:jc w:val="both"/>
        <w:rPr>
          <w:rFonts w:eastAsia="Calibri"/>
          <w:bCs/>
        </w:rPr>
      </w:pPr>
      <w:r>
        <w:rPr>
          <w:rFonts w:eastAsia="Calibri"/>
          <w:bCs/>
        </w:rPr>
        <w:t>3.1. Поставщик обязан:</w:t>
      </w:r>
    </w:p>
    <w:p w:rsidR="00F50C76" w:rsidRDefault="00F50C76" w:rsidP="00F50C76">
      <w:pPr>
        <w:snapToGrid w:val="0"/>
        <w:ind w:firstLine="709"/>
        <w:jc w:val="both"/>
        <w:rPr>
          <w:rFonts w:eastAsia="Calibri"/>
          <w:bCs/>
        </w:rPr>
      </w:pPr>
      <w:r>
        <w:rPr>
          <w:rFonts w:eastAsia="Calibri"/>
          <w:bCs/>
        </w:rPr>
        <w:t xml:space="preserve">3.1.1. Осуществлять поставку товаров в количестве, указанном в заявке Покупателя, направленной посредством </w:t>
      </w:r>
    </w:p>
    <w:p w:rsidR="00F50C76" w:rsidRDefault="00F50C76" w:rsidP="00F50C76">
      <w:pPr>
        <w:snapToGrid w:val="0"/>
        <w:ind w:firstLine="709"/>
        <w:jc w:val="both"/>
        <w:rPr>
          <w:rFonts w:eastAsia="Calibri"/>
          <w:bCs/>
        </w:rPr>
      </w:pPr>
      <w:r>
        <w:rPr>
          <w:rFonts w:eastAsia="Calibri"/>
          <w:bCs/>
        </w:rPr>
        <w:lastRenderedPageBreak/>
        <w:t>автоматизированной системы заказов «Электронный ордер» (АСЗ «Электронный ордер»), в сроки не позднее, указанных в договоре.</w:t>
      </w:r>
    </w:p>
    <w:p w:rsidR="00F50C76" w:rsidRDefault="00F50C76" w:rsidP="00F50C76">
      <w:pPr>
        <w:snapToGrid w:val="0"/>
        <w:ind w:firstLine="709"/>
        <w:jc w:val="both"/>
        <w:rPr>
          <w:rFonts w:eastAsia="Calibri"/>
          <w:bCs/>
        </w:rPr>
      </w:pPr>
      <w:r>
        <w:rPr>
          <w:rFonts w:eastAsia="Calibri"/>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50C76" w:rsidRDefault="00F50C76" w:rsidP="00F50C76">
      <w:pPr>
        <w:snapToGrid w:val="0"/>
        <w:ind w:firstLine="709"/>
        <w:jc w:val="both"/>
        <w:rPr>
          <w:rFonts w:eastAsia="Calibri"/>
          <w:bCs/>
        </w:rPr>
      </w:pPr>
      <w:r>
        <w:rPr>
          <w:rFonts w:eastAsia="Calibri"/>
          <w:bCs/>
        </w:rPr>
        <w:t xml:space="preserve">3.1.3. Передать товар Покупателю надлежащего качества </w:t>
      </w:r>
      <w:proofErr w:type="gramStart"/>
      <w:r>
        <w:rPr>
          <w:rFonts w:eastAsia="Calibri"/>
          <w:bCs/>
        </w:rPr>
        <w:t>в</w:t>
      </w:r>
      <w:proofErr w:type="gramEnd"/>
      <w:r>
        <w:rPr>
          <w:rFonts w:eastAsia="Calibri"/>
          <w:bCs/>
        </w:rPr>
        <w:t xml:space="preserve"> </w:t>
      </w:r>
      <w:proofErr w:type="gramStart"/>
      <w:r>
        <w:rPr>
          <w:rFonts w:eastAsia="Calibri"/>
          <w:bCs/>
        </w:rPr>
        <w:t>обусловленные</w:t>
      </w:r>
      <w:proofErr w:type="gramEnd"/>
      <w:r>
        <w:rPr>
          <w:rFonts w:eastAsia="Calibri"/>
          <w:bCs/>
        </w:rPr>
        <w:t xml:space="preserve"> настоящим договором сроки, количестве, с необходимыми документами на него. Поставщик  так же обязан передать в пользование Заказчика пластиковые карты для АЗС в количестве – 4  (Четыре) штук.</w:t>
      </w:r>
    </w:p>
    <w:p w:rsidR="00F50C76" w:rsidRDefault="00F50C76" w:rsidP="00F50C76">
      <w:pPr>
        <w:suppressAutoHyphens/>
        <w:autoSpaceDN w:val="0"/>
        <w:ind w:firstLine="709"/>
        <w:jc w:val="both"/>
        <w:textAlignment w:val="baseline"/>
        <w:rPr>
          <w:rFonts w:eastAsia="Calibri"/>
          <w:kern w:val="3"/>
        </w:rPr>
      </w:pPr>
      <w:r>
        <w:rPr>
          <w:rFonts w:eastAsia="Calibri"/>
          <w:bCs/>
          <w:kern w:val="3"/>
        </w:rPr>
        <w:t xml:space="preserve">3.1.4. </w:t>
      </w:r>
      <w:r>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50C76" w:rsidRDefault="00F50C76" w:rsidP="00F50C76">
      <w:pPr>
        <w:snapToGrid w:val="0"/>
        <w:ind w:firstLine="709"/>
        <w:jc w:val="both"/>
        <w:rPr>
          <w:rFonts w:eastAsia="Calibri"/>
          <w:bCs/>
        </w:rPr>
      </w:pPr>
      <w:r>
        <w:rPr>
          <w:rFonts w:eastAsia="Calibri"/>
          <w:bCs/>
        </w:rPr>
        <w:t>3.2. Покупатель обязан:</w:t>
      </w:r>
    </w:p>
    <w:p w:rsidR="00F50C76" w:rsidRDefault="00F50C76" w:rsidP="00F50C76">
      <w:pPr>
        <w:snapToGrid w:val="0"/>
        <w:ind w:firstLine="709"/>
        <w:jc w:val="both"/>
        <w:rPr>
          <w:rFonts w:eastAsia="Calibri"/>
          <w:bCs/>
        </w:rPr>
      </w:pPr>
      <w:r>
        <w:rPr>
          <w:rFonts w:eastAsia="Calibri"/>
          <w:bCs/>
        </w:rPr>
        <w:t>3.2.1</w:t>
      </w:r>
      <w:proofErr w:type="gramStart"/>
      <w:r>
        <w:rPr>
          <w:rFonts w:eastAsia="Calibri"/>
          <w:bCs/>
        </w:rPr>
        <w:t xml:space="preserve"> П</w:t>
      </w:r>
      <w:proofErr w:type="gramEnd"/>
      <w:r>
        <w:rPr>
          <w:rFonts w:eastAsia="Calibri"/>
          <w:bCs/>
        </w:rPr>
        <w:t>редоставлять Поставщику заявки на товар  в электронном виде посредством автоматизированной системы заказов «Электронный ордер».</w:t>
      </w:r>
    </w:p>
    <w:p w:rsidR="00F50C76" w:rsidRDefault="00F50C76" w:rsidP="00F50C76">
      <w:pPr>
        <w:snapToGrid w:val="0"/>
        <w:ind w:firstLine="709"/>
        <w:jc w:val="both"/>
        <w:rPr>
          <w:rFonts w:eastAsia="Calibri"/>
          <w:bCs/>
        </w:rPr>
      </w:pPr>
      <w:r>
        <w:rPr>
          <w:rFonts w:eastAsia="Calibri"/>
          <w:bCs/>
        </w:rPr>
        <w:t>3.2.2. Обеспечить проверку при приемке Товара по количеству и качеству.</w:t>
      </w:r>
    </w:p>
    <w:p w:rsidR="00F50C76" w:rsidRDefault="00F50C76" w:rsidP="00F50C76">
      <w:pPr>
        <w:snapToGrid w:val="0"/>
        <w:ind w:firstLine="709"/>
        <w:jc w:val="both"/>
        <w:rPr>
          <w:rFonts w:eastAsia="Calibri"/>
          <w:bCs/>
        </w:rPr>
      </w:pPr>
      <w:r>
        <w:rPr>
          <w:rFonts w:eastAsia="Calibri"/>
          <w:bCs/>
        </w:rPr>
        <w:t>3.2.3. Принять и оплатить Товар в размерах и в сроки, установленные настоящим Договором.</w:t>
      </w:r>
    </w:p>
    <w:p w:rsidR="00F50C76" w:rsidRDefault="00F50C76" w:rsidP="00F50C76">
      <w:pPr>
        <w:snapToGrid w:val="0"/>
        <w:spacing w:line="360" w:lineRule="auto"/>
        <w:jc w:val="center"/>
        <w:rPr>
          <w:rFonts w:eastAsia="Calibri"/>
          <w:b/>
        </w:rPr>
      </w:pPr>
      <w:r>
        <w:rPr>
          <w:rFonts w:eastAsia="Calibri"/>
          <w:b/>
        </w:rPr>
        <w:t>4. Условия поставки</w:t>
      </w:r>
    </w:p>
    <w:p w:rsidR="00F50C76" w:rsidRDefault="00F50C76" w:rsidP="00F50C76">
      <w:pPr>
        <w:suppressAutoHyphens/>
        <w:autoSpaceDN w:val="0"/>
        <w:ind w:firstLine="709"/>
        <w:jc w:val="both"/>
        <w:textAlignment w:val="baseline"/>
        <w:rPr>
          <w:rFonts w:eastAsia="Calibri"/>
          <w:spacing w:val="3"/>
          <w:kern w:val="3"/>
        </w:rPr>
      </w:pPr>
      <w:r>
        <w:rPr>
          <w:rFonts w:eastAsia="Calibri"/>
          <w:kern w:val="3"/>
        </w:rPr>
        <w:t xml:space="preserve">4.1. Поставка Товара Покупателю производится Поставщиком </w:t>
      </w:r>
      <w:r>
        <w:rPr>
          <w:rFonts w:eastAsia="Calibri"/>
          <w:spacing w:val="3"/>
          <w:kern w:val="3"/>
        </w:rPr>
        <w:t>через сеть автозаправочных станций.</w:t>
      </w:r>
    </w:p>
    <w:p w:rsidR="00F50C76" w:rsidRDefault="00F50C76" w:rsidP="00F50C76">
      <w:pPr>
        <w:suppressAutoHyphens/>
        <w:autoSpaceDN w:val="0"/>
        <w:spacing w:line="280" w:lineRule="exact"/>
        <w:ind w:firstLine="720"/>
        <w:jc w:val="both"/>
        <w:textAlignment w:val="baseline"/>
        <w:rPr>
          <w:rFonts w:eastAsia="Calibri"/>
          <w:kern w:val="3"/>
        </w:rPr>
      </w:pPr>
      <w:r>
        <w:rPr>
          <w:rFonts w:eastAsia="Calibri"/>
          <w:kern w:val="3"/>
        </w:rPr>
        <w:t xml:space="preserve">4.2. </w:t>
      </w:r>
      <w:r>
        <w:rPr>
          <w:rFonts w:eastAsia="Calibri"/>
        </w:rPr>
        <w:t xml:space="preserve">Приемка Товара осуществляется представителями Поставщика и Покупателя. </w:t>
      </w:r>
    </w:p>
    <w:p w:rsidR="00F50C76" w:rsidRDefault="00F50C76" w:rsidP="00F50C76">
      <w:pPr>
        <w:snapToGrid w:val="0"/>
        <w:spacing w:line="360" w:lineRule="auto"/>
        <w:ind w:firstLine="360"/>
        <w:jc w:val="center"/>
        <w:rPr>
          <w:rFonts w:eastAsia="Calibri"/>
        </w:rPr>
      </w:pPr>
    </w:p>
    <w:p w:rsidR="00F50C76" w:rsidRDefault="00F50C76" w:rsidP="00F50C76">
      <w:pPr>
        <w:snapToGrid w:val="0"/>
        <w:spacing w:line="360" w:lineRule="auto"/>
        <w:ind w:firstLine="360"/>
        <w:jc w:val="center"/>
        <w:rPr>
          <w:rFonts w:eastAsia="Calibri"/>
          <w:b/>
        </w:rPr>
      </w:pPr>
      <w:r>
        <w:rPr>
          <w:rFonts w:eastAsia="Calibri"/>
          <w:b/>
        </w:rPr>
        <w:t>5. Комплектность, качество и гарантии</w:t>
      </w:r>
    </w:p>
    <w:p w:rsidR="00F50C76" w:rsidRDefault="00F50C76" w:rsidP="00F50C76">
      <w:pPr>
        <w:overflowPunct w:val="0"/>
        <w:autoSpaceDE w:val="0"/>
        <w:autoSpaceDN w:val="0"/>
        <w:adjustRightInd w:val="0"/>
        <w:jc w:val="both"/>
        <w:textAlignment w:val="baseline"/>
      </w:pPr>
      <w:r>
        <w:tab/>
        <w:t>5.1. Поставщик гарантирует, что:</w:t>
      </w:r>
    </w:p>
    <w:p w:rsidR="00F50C76" w:rsidRDefault="00F50C76" w:rsidP="00F50C76">
      <w:pPr>
        <w:suppressAutoHyphens/>
        <w:autoSpaceDN w:val="0"/>
        <w:ind w:firstLine="709"/>
        <w:jc w:val="both"/>
        <w:textAlignment w:val="baseline"/>
        <w:rPr>
          <w:rFonts w:eastAsia="Calibri"/>
          <w:kern w:val="3"/>
        </w:rPr>
      </w:pPr>
      <w:r>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50C76" w:rsidRDefault="00F50C76" w:rsidP="00F50C76">
      <w:pPr>
        <w:overflowPunct w:val="0"/>
        <w:autoSpaceDE w:val="0"/>
        <w:autoSpaceDN w:val="0"/>
        <w:adjustRightInd w:val="0"/>
        <w:ind w:firstLine="708"/>
        <w:jc w:val="both"/>
        <w:textAlignment w:val="baseline"/>
      </w:pPr>
      <w:r>
        <w:t xml:space="preserve">качество товара должно соответствуют действующим стандартам, и иным  нормативным актам. Поставщик несет ответственность за качество поставляемого Товара.  Данные о качестве указываются в сертификате соответствия Госстандарта РФ </w:t>
      </w:r>
      <w:r>
        <w:rPr>
          <w:bCs/>
        </w:rPr>
        <w:t>ГОСТам</w:t>
      </w:r>
      <w:r>
        <w:t xml:space="preserve">: </w:t>
      </w:r>
    </w:p>
    <w:p w:rsidR="00F50C76" w:rsidRDefault="00F50C76" w:rsidP="00F50C76">
      <w:pPr>
        <w:overflowPunct w:val="0"/>
        <w:autoSpaceDE w:val="0"/>
        <w:autoSpaceDN w:val="0"/>
        <w:adjustRightInd w:val="0"/>
        <w:ind w:firstLine="708"/>
        <w:jc w:val="both"/>
        <w:textAlignment w:val="baseline"/>
        <w:rPr>
          <w:bCs/>
        </w:rPr>
      </w:pPr>
      <w:r>
        <w:rPr>
          <w:bCs/>
        </w:rPr>
        <w:t>ГОСТ 32513-2013 Топлива моторные. Бензин неэтилированный. Технические условия </w:t>
      </w:r>
    </w:p>
    <w:p w:rsidR="00F50C76" w:rsidRDefault="00F50C76" w:rsidP="00F50C76">
      <w:pPr>
        <w:overflowPunct w:val="0"/>
        <w:autoSpaceDE w:val="0"/>
        <w:autoSpaceDN w:val="0"/>
        <w:adjustRightInd w:val="0"/>
        <w:ind w:firstLine="708"/>
        <w:jc w:val="both"/>
        <w:textAlignment w:val="baseline"/>
        <w:rPr>
          <w:bCs/>
        </w:rPr>
      </w:pPr>
      <w:r>
        <w:rPr>
          <w:bCs/>
        </w:rPr>
        <w:t>ГОСТ 32511-2013 (EN 590:2009) Топливо дизельное ЕВРО. Технические условия (с Поправкой);</w:t>
      </w:r>
    </w:p>
    <w:p w:rsidR="00F50C76" w:rsidRDefault="00F50C76" w:rsidP="00F50C76">
      <w:pPr>
        <w:overflowPunct w:val="0"/>
        <w:autoSpaceDE w:val="0"/>
        <w:autoSpaceDN w:val="0"/>
        <w:adjustRightInd w:val="0"/>
        <w:ind w:firstLine="708"/>
        <w:jc w:val="both"/>
        <w:textAlignment w:val="baseline"/>
      </w:pPr>
      <w:r>
        <w:t>при производстве Товара были применены качественные материалы, и было обеспечено надлежащее техническое исполнение;</w:t>
      </w:r>
    </w:p>
    <w:p w:rsidR="00F50C76" w:rsidRDefault="00F50C76" w:rsidP="00F50C76">
      <w:pPr>
        <w:overflowPunct w:val="0"/>
        <w:autoSpaceDE w:val="0"/>
        <w:autoSpaceDN w:val="0"/>
        <w:adjustRightInd w:val="0"/>
        <w:ind w:firstLine="708"/>
        <w:jc w:val="both"/>
        <w:textAlignment w:val="baseline"/>
        <w:rPr>
          <w:spacing w:val="1"/>
        </w:rPr>
      </w:pPr>
      <w:r>
        <w:t>качество Товара обеспечивает нормальную и бесперебойную работу Товара, полностью отвечают условиям настоящего Договора,</w:t>
      </w:r>
      <w:r>
        <w:rPr>
          <w:spacing w:val="1"/>
        </w:rPr>
        <w:t xml:space="preserve"> техническим условиям на соответствующий вид Товара;</w:t>
      </w:r>
    </w:p>
    <w:p w:rsidR="00F50C76" w:rsidRDefault="00F50C76" w:rsidP="00F50C76">
      <w:pPr>
        <w:overflowPunct w:val="0"/>
        <w:autoSpaceDE w:val="0"/>
        <w:autoSpaceDN w:val="0"/>
        <w:adjustRightInd w:val="0"/>
        <w:jc w:val="both"/>
        <w:textAlignment w:val="baseline"/>
      </w:pPr>
      <w:r>
        <w:tab/>
        <w:t xml:space="preserve">5.2. Остаточный срок годности товара на момент отгрузки должен быть не менее 80% </w:t>
      </w:r>
      <w:proofErr w:type="gramStart"/>
      <w:r>
        <w:t>от</w:t>
      </w:r>
      <w:proofErr w:type="gramEnd"/>
      <w:r>
        <w:t xml:space="preserve"> указанного производителем.  </w:t>
      </w:r>
    </w:p>
    <w:p w:rsidR="00F50C76" w:rsidRDefault="00F50C76" w:rsidP="00F50C76">
      <w:pPr>
        <w:snapToGrid w:val="0"/>
        <w:spacing w:line="360" w:lineRule="auto"/>
        <w:rPr>
          <w:rFonts w:eastAsia="Calibri"/>
          <w:b/>
        </w:rPr>
      </w:pPr>
    </w:p>
    <w:p w:rsidR="00F50C76" w:rsidRDefault="00F50C76" w:rsidP="00F50C76">
      <w:pPr>
        <w:snapToGrid w:val="0"/>
        <w:spacing w:line="360" w:lineRule="auto"/>
        <w:jc w:val="center"/>
        <w:rPr>
          <w:rFonts w:eastAsia="Calibri"/>
          <w:b/>
        </w:rPr>
      </w:pPr>
      <w:r>
        <w:rPr>
          <w:rFonts w:eastAsia="Calibri"/>
          <w:b/>
        </w:rPr>
        <w:t>6. Ответственность Сторон</w:t>
      </w:r>
    </w:p>
    <w:p w:rsidR="00F50C76" w:rsidRDefault="00F50C76" w:rsidP="00F50C76">
      <w:pPr>
        <w:snapToGrid w:val="0"/>
        <w:ind w:firstLine="720"/>
        <w:jc w:val="both"/>
        <w:rPr>
          <w:rFonts w:eastAsia="Calibri"/>
        </w:rPr>
      </w:pPr>
      <w:r>
        <w:rPr>
          <w:rFonts w:eastAsia="Calibri"/>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50C76" w:rsidRDefault="00F50C76" w:rsidP="00F50C76">
      <w:pPr>
        <w:snapToGrid w:val="0"/>
        <w:ind w:firstLine="709"/>
        <w:jc w:val="both"/>
        <w:rPr>
          <w:rFonts w:eastAsia="Calibri"/>
          <w:iCs/>
        </w:rPr>
      </w:pPr>
      <w:r>
        <w:rPr>
          <w:rFonts w:eastAsia="Calibri"/>
          <w:iCs/>
        </w:rPr>
        <w:t>6.2.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50C76" w:rsidRDefault="00F50C76" w:rsidP="00F50C76">
      <w:pPr>
        <w:snapToGrid w:val="0"/>
        <w:ind w:firstLine="709"/>
        <w:jc w:val="both"/>
        <w:rPr>
          <w:rFonts w:eastAsia="Calibri"/>
          <w:iCs/>
        </w:rPr>
      </w:pPr>
    </w:p>
    <w:p w:rsidR="00F50C76" w:rsidRDefault="00F50C76" w:rsidP="00F50C76">
      <w:pPr>
        <w:snapToGrid w:val="0"/>
        <w:spacing w:line="360" w:lineRule="auto"/>
        <w:jc w:val="center"/>
        <w:rPr>
          <w:rFonts w:eastAsia="Calibri"/>
          <w:b/>
        </w:rPr>
      </w:pPr>
      <w:r>
        <w:rPr>
          <w:rFonts w:eastAsia="Calibri"/>
          <w:b/>
        </w:rPr>
        <w:t>7. Обстоятельства непреодолимой силы</w:t>
      </w:r>
    </w:p>
    <w:p w:rsidR="00F50C76" w:rsidRDefault="00F50C76" w:rsidP="00F50C76">
      <w:pPr>
        <w:snapToGrid w:val="0"/>
        <w:ind w:firstLine="709"/>
        <w:jc w:val="both"/>
        <w:rPr>
          <w:rFonts w:eastAsia="Calibri"/>
        </w:rPr>
      </w:pPr>
      <w:r>
        <w:rPr>
          <w:rFonts w:eastAsia="Calibri"/>
        </w:rPr>
        <w:lastRenderedPageBreak/>
        <w:t xml:space="preserve">7.1. </w:t>
      </w:r>
      <w:proofErr w:type="gramStart"/>
      <w:r>
        <w:rPr>
          <w:rFonts w:eastAsia="Calibri"/>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0C76" w:rsidRDefault="00F50C76" w:rsidP="00F50C76">
      <w:pPr>
        <w:snapToGrid w:val="0"/>
        <w:ind w:firstLine="709"/>
        <w:jc w:val="both"/>
        <w:rPr>
          <w:rFonts w:eastAsia="Calibri"/>
        </w:rPr>
      </w:pPr>
      <w:r>
        <w:rPr>
          <w:rFonts w:eastAsia="Calibri"/>
        </w:rPr>
        <w:t>7.2.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50C76" w:rsidRDefault="00F50C76" w:rsidP="00F50C76">
      <w:pPr>
        <w:snapToGrid w:val="0"/>
        <w:ind w:firstLine="709"/>
        <w:jc w:val="both"/>
        <w:rPr>
          <w:rFonts w:eastAsia="Calibri"/>
        </w:rPr>
      </w:pPr>
      <w:r>
        <w:rPr>
          <w:rFonts w:eastAsia="Calibri"/>
        </w:rPr>
        <w:t xml:space="preserve">7.3. Если обстоятельства непреодолимой силы действуют на протяжении 3 (трех) последовательных месяцев для обеих сторон, настоящий </w:t>
      </w:r>
      <w:proofErr w:type="gramStart"/>
      <w:r>
        <w:rPr>
          <w:rFonts w:eastAsia="Calibri"/>
        </w:rPr>
        <w:t>Договор</w:t>
      </w:r>
      <w:proofErr w:type="gramEnd"/>
      <w:r>
        <w:rPr>
          <w:rFonts w:eastAsia="Calibri"/>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50C76" w:rsidRDefault="00F50C76" w:rsidP="00F50C76">
      <w:pPr>
        <w:snapToGrid w:val="0"/>
        <w:spacing w:line="360" w:lineRule="auto"/>
        <w:jc w:val="both"/>
        <w:rPr>
          <w:rFonts w:eastAsia="Calibri"/>
          <w:b/>
        </w:rPr>
      </w:pPr>
    </w:p>
    <w:p w:rsidR="00F50C76" w:rsidRDefault="00F50C76" w:rsidP="00F50C76">
      <w:pPr>
        <w:snapToGrid w:val="0"/>
        <w:spacing w:line="360" w:lineRule="auto"/>
        <w:jc w:val="center"/>
        <w:rPr>
          <w:rFonts w:eastAsia="Calibri"/>
          <w:b/>
        </w:rPr>
      </w:pPr>
      <w:r>
        <w:rPr>
          <w:rFonts w:eastAsia="Calibri"/>
          <w:b/>
        </w:rPr>
        <w:t>8. Разрешение споров</w:t>
      </w:r>
    </w:p>
    <w:p w:rsidR="00F50C76" w:rsidRDefault="00F50C76" w:rsidP="00F50C76">
      <w:pPr>
        <w:snapToGrid w:val="0"/>
        <w:ind w:firstLine="709"/>
        <w:jc w:val="both"/>
        <w:rPr>
          <w:rFonts w:eastAsia="Calibri"/>
        </w:rPr>
      </w:pPr>
      <w:r>
        <w:rPr>
          <w:rFonts w:eastAsia="Calibri"/>
        </w:rPr>
        <w:t>8.1.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0C76" w:rsidRDefault="00F50C76" w:rsidP="00F50C76">
      <w:pPr>
        <w:snapToGrid w:val="0"/>
        <w:ind w:firstLine="709"/>
        <w:jc w:val="both"/>
        <w:rPr>
          <w:rFonts w:eastAsia="Calibri"/>
        </w:rPr>
      </w:pPr>
      <w:r>
        <w:rPr>
          <w:rFonts w:eastAsia="Calibri"/>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eastAsia="Calibri"/>
        </w:rPr>
        <w:t>с даты получения</w:t>
      </w:r>
      <w:proofErr w:type="gramEnd"/>
      <w:r>
        <w:rPr>
          <w:rFonts w:eastAsia="Calibri"/>
        </w:rPr>
        <w:t xml:space="preserve"> претензии.</w:t>
      </w:r>
    </w:p>
    <w:p w:rsidR="00F50C76" w:rsidRDefault="00F50C76" w:rsidP="00F50C76">
      <w:pPr>
        <w:snapToGrid w:val="0"/>
        <w:ind w:firstLine="709"/>
        <w:jc w:val="both"/>
        <w:rPr>
          <w:rFonts w:eastAsia="Calibri"/>
          <w:i/>
        </w:rPr>
      </w:pPr>
      <w:r>
        <w:rPr>
          <w:rFonts w:eastAsia="Calibri"/>
        </w:rPr>
        <w:t>8.3.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Оренбургской области в соответствии с действующим законодательством РФ.</w:t>
      </w:r>
      <w:r>
        <w:rPr>
          <w:rFonts w:eastAsia="Calibri"/>
          <w:i/>
        </w:rPr>
        <w:t xml:space="preserve">        </w:t>
      </w:r>
    </w:p>
    <w:p w:rsidR="00F50C76" w:rsidRDefault="00F50C76" w:rsidP="00F50C76">
      <w:pPr>
        <w:snapToGrid w:val="0"/>
        <w:jc w:val="both"/>
        <w:rPr>
          <w:rFonts w:eastAsia="Calibri"/>
          <w:b/>
        </w:rPr>
      </w:pPr>
    </w:p>
    <w:p w:rsidR="00F50C76" w:rsidRDefault="00F50C76" w:rsidP="00F50C76">
      <w:pPr>
        <w:snapToGrid w:val="0"/>
        <w:jc w:val="center"/>
        <w:rPr>
          <w:rFonts w:eastAsia="Calibri"/>
          <w:b/>
        </w:rPr>
      </w:pPr>
      <w:r>
        <w:rPr>
          <w:rFonts w:eastAsia="Calibri"/>
          <w:b/>
        </w:rPr>
        <w:t>9. Порядок внесения изменений, дополнений в Договор</w:t>
      </w:r>
    </w:p>
    <w:p w:rsidR="00F50C76" w:rsidRDefault="00F50C76" w:rsidP="00F50C76">
      <w:pPr>
        <w:snapToGrid w:val="0"/>
        <w:jc w:val="center"/>
        <w:rPr>
          <w:rFonts w:eastAsia="Calibri"/>
          <w:b/>
        </w:rPr>
      </w:pPr>
      <w:r>
        <w:rPr>
          <w:rFonts w:eastAsia="Calibri"/>
          <w:b/>
        </w:rPr>
        <w:t>и его расторжения</w:t>
      </w:r>
    </w:p>
    <w:p w:rsidR="00F50C76" w:rsidRDefault="00F50C76" w:rsidP="00F50C76">
      <w:pPr>
        <w:snapToGrid w:val="0"/>
        <w:ind w:firstLine="709"/>
        <w:jc w:val="both"/>
        <w:rPr>
          <w:rFonts w:eastAsia="Calibri"/>
        </w:rPr>
      </w:pPr>
      <w:r>
        <w:rPr>
          <w:rFonts w:eastAsia="Calibri"/>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0C76" w:rsidRDefault="00F50C76" w:rsidP="00F50C76">
      <w:pPr>
        <w:snapToGrid w:val="0"/>
        <w:ind w:firstLine="709"/>
        <w:jc w:val="both"/>
        <w:rPr>
          <w:rFonts w:eastAsia="Calibri"/>
        </w:rPr>
      </w:pPr>
      <w:r>
        <w:rPr>
          <w:rFonts w:eastAsia="Calibri"/>
        </w:rPr>
        <w:t xml:space="preserve">9.2. Настоящий Договор </w:t>
      </w:r>
      <w:proofErr w:type="gramStart"/>
      <w:r>
        <w:rPr>
          <w:rFonts w:eastAsia="Calibri"/>
        </w:rPr>
        <w:t>может быть досрочно расторгнут</w:t>
      </w:r>
      <w:proofErr w:type="gramEnd"/>
      <w:r>
        <w:rPr>
          <w:rFonts w:eastAsia="Calibri"/>
        </w:rPr>
        <w:t xml:space="preserve"> по основаниям, предусмотренным законодательством Российской Федерации и настоящим Договором.</w:t>
      </w:r>
    </w:p>
    <w:p w:rsidR="00F50C76" w:rsidRDefault="00F50C76" w:rsidP="00F50C76">
      <w:pPr>
        <w:snapToGrid w:val="0"/>
        <w:ind w:firstLine="709"/>
        <w:jc w:val="both"/>
        <w:rPr>
          <w:rFonts w:eastAsia="Calibri"/>
        </w:rPr>
      </w:pPr>
      <w:r>
        <w:rPr>
          <w:rFonts w:eastAsia="Calibri"/>
        </w:rPr>
        <w:t>9.3.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50C76" w:rsidRDefault="00F50C76" w:rsidP="00F50C76">
      <w:pPr>
        <w:snapToGrid w:val="0"/>
        <w:spacing w:line="280" w:lineRule="exact"/>
        <w:ind w:firstLine="709"/>
        <w:jc w:val="both"/>
        <w:rPr>
          <w:rFonts w:eastAsia="Calibri"/>
        </w:rPr>
      </w:pPr>
      <w:r>
        <w:rPr>
          <w:rFonts w:eastAsia="Calibri"/>
        </w:rPr>
        <w:t xml:space="preserve">9.4.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eastAsia="Calibri"/>
        </w:rPr>
        <w:t>с даты расторжения</w:t>
      </w:r>
      <w:proofErr w:type="gramEnd"/>
      <w:r>
        <w:rPr>
          <w:rFonts w:eastAsia="Calibri"/>
        </w:rPr>
        <w:t xml:space="preserve"> настоящего Договора.</w:t>
      </w:r>
    </w:p>
    <w:p w:rsidR="00F50C76" w:rsidRDefault="00F50C76" w:rsidP="00F50C76">
      <w:pPr>
        <w:snapToGrid w:val="0"/>
        <w:spacing w:line="280" w:lineRule="exact"/>
        <w:ind w:firstLine="709"/>
        <w:jc w:val="both"/>
        <w:rPr>
          <w:rFonts w:eastAsia="Calibri"/>
        </w:rPr>
      </w:pPr>
      <w:r>
        <w:rPr>
          <w:rFonts w:eastAsia="Calibri"/>
        </w:rPr>
        <w:t xml:space="preserve">9.5. </w:t>
      </w:r>
      <w:proofErr w:type="gramStart"/>
      <w:r>
        <w:rPr>
          <w:rFonts w:eastAsia="Calibri"/>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Pr>
          <w:rFonts w:eastAsia="Calibri"/>
        </w:rPr>
        <w:lastRenderedPageBreak/>
        <w:t>Поставщика по указанному в настоящем Договоре или сообщенному в порядке, установленном пунктом 12.3 Договора.</w:t>
      </w:r>
      <w:proofErr w:type="gramEnd"/>
    </w:p>
    <w:p w:rsidR="00F50C76" w:rsidRDefault="00F50C76" w:rsidP="00F50C76">
      <w:pPr>
        <w:suppressAutoHyphens/>
        <w:autoSpaceDN w:val="0"/>
        <w:jc w:val="center"/>
        <w:textAlignment w:val="baseline"/>
        <w:rPr>
          <w:rFonts w:eastAsia="Calibri"/>
          <w:b/>
          <w:kern w:val="3"/>
        </w:rPr>
      </w:pPr>
      <w:bookmarkStart w:id="1" w:name="OLE_LINK5"/>
      <w:bookmarkStart w:id="2" w:name="OLE_LINK1"/>
      <w:bookmarkStart w:id="3" w:name="OLE_LINK12"/>
      <w:bookmarkStart w:id="4" w:name="OLE_LINK13"/>
    </w:p>
    <w:p w:rsidR="00F50C76" w:rsidRDefault="00F50C76" w:rsidP="00F50C76">
      <w:pPr>
        <w:suppressAutoHyphens/>
        <w:autoSpaceDN w:val="0"/>
        <w:jc w:val="center"/>
        <w:textAlignment w:val="baseline"/>
        <w:rPr>
          <w:rFonts w:eastAsia="Calibri"/>
          <w:b/>
          <w:kern w:val="3"/>
        </w:rPr>
      </w:pPr>
      <w:r>
        <w:rPr>
          <w:rFonts w:eastAsia="Calibri"/>
          <w:b/>
          <w:kern w:val="3"/>
        </w:rPr>
        <w:t>10. Антикоррупционная оговорка</w:t>
      </w:r>
    </w:p>
    <w:p w:rsidR="00F50C76" w:rsidRDefault="00F50C76" w:rsidP="00F50C76">
      <w:pPr>
        <w:suppressAutoHyphens/>
        <w:autoSpaceDN w:val="0"/>
        <w:jc w:val="both"/>
        <w:textAlignment w:val="baseline"/>
        <w:rPr>
          <w:rFonts w:eastAsia="Calibri"/>
          <w:kern w:val="3"/>
        </w:rPr>
      </w:pPr>
      <w:r>
        <w:rPr>
          <w:rFonts w:eastAsia="Calibri"/>
          <w:kern w:val="3"/>
        </w:rPr>
        <w:tab/>
        <w:t>10.1. </w:t>
      </w:r>
      <w:proofErr w:type="gramStart"/>
      <w:r>
        <w:rPr>
          <w:rFonts w:eastAsia="Calibri"/>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rFonts w:eastAsia="Calibri"/>
          <w:kern w:val="3"/>
        </w:rPr>
        <w:t xml:space="preserve"> получения каких-либо неправомерных преимуществ или для достижения иных неправомерных целей.</w:t>
      </w:r>
    </w:p>
    <w:p w:rsidR="00F50C76" w:rsidRDefault="00F50C76" w:rsidP="00F50C76">
      <w:pPr>
        <w:suppressAutoHyphens/>
        <w:autoSpaceDN w:val="0"/>
        <w:jc w:val="both"/>
        <w:textAlignment w:val="baseline"/>
        <w:rPr>
          <w:rFonts w:eastAsia="Calibri"/>
          <w:kern w:val="3"/>
        </w:rPr>
      </w:pPr>
      <w:r>
        <w:rPr>
          <w:rFonts w:eastAsia="Calibri"/>
          <w:kern w:val="3"/>
        </w:rPr>
        <w:tab/>
        <w:t>10.2. </w:t>
      </w:r>
      <w:proofErr w:type="gramStart"/>
      <w:r>
        <w:rPr>
          <w:rFonts w:eastAsia="Calibri"/>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50C76" w:rsidRDefault="00F50C76" w:rsidP="00F50C76">
      <w:pPr>
        <w:suppressAutoHyphens/>
        <w:autoSpaceDN w:val="0"/>
        <w:jc w:val="both"/>
        <w:textAlignment w:val="baseline"/>
        <w:rPr>
          <w:rFonts w:eastAsia="Calibri"/>
          <w:kern w:val="3"/>
        </w:rPr>
      </w:pPr>
      <w:r>
        <w:rPr>
          <w:rFonts w:eastAsia="Calibri"/>
          <w:kern w:val="3"/>
        </w:rPr>
        <w:tab/>
        <w:t xml:space="preserve">10.3.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eastAsia="Calibri"/>
          <w:kern w:val="3"/>
        </w:rPr>
        <w:t xml:space="preserve">10.1, 10.2 </w:t>
      </w:r>
      <w:bookmarkEnd w:id="5"/>
      <w:bookmarkEnd w:id="6"/>
      <w:r>
        <w:rPr>
          <w:rFonts w:eastAsia="Calibri"/>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10.2 настоящего Договора другой Стороной, её аффилированными лицами, работниками или посредниками.</w:t>
      </w:r>
    </w:p>
    <w:p w:rsidR="00F50C76" w:rsidRDefault="00F50C76" w:rsidP="00F50C76">
      <w:pPr>
        <w:suppressAutoHyphens/>
        <w:autoSpaceDN w:val="0"/>
        <w:jc w:val="both"/>
        <w:textAlignment w:val="baseline"/>
        <w:rPr>
          <w:rFonts w:eastAsia="Calibri"/>
          <w:kern w:val="3"/>
          <w:shd w:val="clear" w:color="auto" w:fill="FFFFFF"/>
        </w:rPr>
      </w:pPr>
      <w:r>
        <w:rPr>
          <w:rFonts w:eastAsia="Calibri"/>
          <w:kern w:val="3"/>
        </w:rPr>
        <w:tab/>
      </w:r>
      <w:r>
        <w:rPr>
          <w:rFonts w:eastAsia="Calibri"/>
          <w:kern w:val="3"/>
          <w:shd w:val="clear" w:color="auto" w:fill="FFFFFF"/>
        </w:rPr>
        <w:t xml:space="preserve">10.3.1.Каналы уведомления Покупателя о нарушениях каких-либо положений пунктов 12.1, 12.2 настоящего Договора: </w:t>
      </w:r>
    </w:p>
    <w:p w:rsidR="00F50C76" w:rsidRDefault="00F50C76" w:rsidP="00F50C76">
      <w:pPr>
        <w:suppressAutoHyphens/>
        <w:autoSpaceDN w:val="0"/>
        <w:jc w:val="both"/>
        <w:textAlignment w:val="baseline"/>
        <w:rPr>
          <w:rFonts w:eastAsia="Calibri"/>
          <w:kern w:val="3"/>
          <w:shd w:val="clear" w:color="auto" w:fill="FFFFFF"/>
        </w:rPr>
      </w:pPr>
      <w:r>
        <w:rPr>
          <w:rFonts w:eastAsia="Calibri"/>
          <w:kern w:val="3"/>
          <w:shd w:val="clear" w:color="auto" w:fill="FFFFFF"/>
        </w:rPr>
        <w:t>- Тел./факс: 8</w:t>
      </w:r>
      <w:r>
        <w:rPr>
          <w:rFonts w:eastAsia="Calibri"/>
          <w:kern w:val="3"/>
        </w:rPr>
        <w:t>(35342) 7-20-90</w:t>
      </w:r>
      <w:r>
        <w:rPr>
          <w:rFonts w:eastAsia="Calibri"/>
          <w:kern w:val="3"/>
          <w:shd w:val="clear" w:color="auto" w:fill="FFFFFF"/>
        </w:rPr>
        <w:t>;</w:t>
      </w:r>
    </w:p>
    <w:p w:rsidR="00F50C76" w:rsidRDefault="00F50C76" w:rsidP="00F50C76">
      <w:pPr>
        <w:suppressAutoHyphens/>
        <w:autoSpaceDN w:val="0"/>
        <w:jc w:val="both"/>
        <w:textAlignment w:val="baseline"/>
        <w:rPr>
          <w:rFonts w:eastAsia="Calibri"/>
          <w:kern w:val="3"/>
          <w:shd w:val="clear" w:color="auto" w:fill="FFFFFF"/>
        </w:rPr>
      </w:pPr>
      <w:r>
        <w:rPr>
          <w:rFonts w:eastAsia="Calibri"/>
          <w:kern w:val="3"/>
          <w:shd w:val="clear" w:color="auto" w:fill="FFFFFF"/>
        </w:rPr>
        <w:t xml:space="preserve">- электронная почта: </w:t>
      </w:r>
      <w:proofErr w:type="spellStart"/>
      <w:r>
        <w:rPr>
          <w:rFonts w:eastAsia="Calibri"/>
          <w:kern w:val="3"/>
          <w:shd w:val="clear" w:color="auto" w:fill="FFFFFF"/>
          <w:lang w:val="en-US"/>
        </w:rPr>
        <w:t>jurisconsult</w:t>
      </w:r>
      <w:proofErr w:type="spellEnd"/>
      <w:r>
        <w:rPr>
          <w:rFonts w:eastAsia="Calibri"/>
          <w:kern w:val="3"/>
          <w:shd w:val="clear" w:color="auto" w:fill="FFFFFF"/>
        </w:rPr>
        <w:t>_</w:t>
      </w:r>
      <w:proofErr w:type="spellStart"/>
      <w:r>
        <w:rPr>
          <w:rFonts w:eastAsia="Calibri"/>
          <w:kern w:val="3"/>
          <w:shd w:val="clear" w:color="auto" w:fill="FFFFFF"/>
          <w:lang w:val="en-US"/>
        </w:rPr>
        <w:t>rzd</w:t>
      </w:r>
      <w:proofErr w:type="spellEnd"/>
      <w:r>
        <w:rPr>
          <w:rFonts w:eastAsia="Calibri"/>
          <w:kern w:val="3"/>
          <w:shd w:val="clear" w:color="auto" w:fill="FFFFFF"/>
        </w:rPr>
        <w:t>@</w:t>
      </w:r>
      <w:r>
        <w:rPr>
          <w:rFonts w:eastAsia="Calibri"/>
          <w:kern w:val="3"/>
          <w:shd w:val="clear" w:color="auto" w:fill="FFFFFF"/>
          <w:lang w:val="en-US"/>
        </w:rPr>
        <w:t>mail</w:t>
      </w:r>
      <w:r>
        <w:rPr>
          <w:rFonts w:eastAsia="Calibri"/>
          <w:kern w:val="3"/>
          <w:shd w:val="clear" w:color="auto" w:fill="FFFFFF"/>
        </w:rPr>
        <w:t>.</w:t>
      </w:r>
      <w:proofErr w:type="spellStart"/>
      <w:r>
        <w:rPr>
          <w:rFonts w:eastAsia="Calibri"/>
          <w:kern w:val="3"/>
          <w:shd w:val="clear" w:color="auto" w:fill="FFFFFF"/>
          <w:lang w:val="en-US"/>
        </w:rPr>
        <w:t>ru</w:t>
      </w:r>
      <w:proofErr w:type="spellEnd"/>
      <w:r>
        <w:rPr>
          <w:rFonts w:eastAsia="Calibri"/>
          <w:kern w:val="3"/>
          <w:shd w:val="clear" w:color="auto" w:fill="FFFFFF"/>
        </w:rPr>
        <w:t>;</w:t>
      </w:r>
    </w:p>
    <w:p w:rsidR="00F50C76" w:rsidRDefault="00F50C76" w:rsidP="00F50C76">
      <w:pPr>
        <w:suppressAutoHyphens/>
        <w:autoSpaceDN w:val="0"/>
        <w:ind w:firstLine="709"/>
        <w:jc w:val="both"/>
        <w:textAlignment w:val="baseline"/>
        <w:rPr>
          <w:rFonts w:eastAsia="Calibri"/>
          <w:kern w:val="3"/>
          <w:shd w:val="clear" w:color="auto" w:fill="FFFFFF"/>
        </w:rPr>
      </w:pPr>
      <w:r>
        <w:rPr>
          <w:rFonts w:eastAsia="Calibri"/>
          <w:kern w:val="3"/>
          <w:shd w:val="clear" w:color="auto" w:fill="FFFFFF"/>
        </w:rPr>
        <w:t xml:space="preserve">10.3.2. Каналы уведомления Поставщика о нарушениях каких-либо положений пунктов 12.1, 12.2 настоящего Договора: </w:t>
      </w:r>
    </w:p>
    <w:p w:rsidR="00F50C76" w:rsidRDefault="00F50C76" w:rsidP="00F50C76">
      <w:pPr>
        <w:suppressAutoHyphens/>
        <w:autoSpaceDN w:val="0"/>
        <w:ind w:firstLine="709"/>
        <w:jc w:val="both"/>
        <w:textAlignment w:val="baseline"/>
        <w:rPr>
          <w:rFonts w:eastAsia="Calibri"/>
          <w:kern w:val="3"/>
          <w:shd w:val="clear" w:color="auto" w:fill="FFFFFF"/>
        </w:rPr>
      </w:pPr>
      <w:r>
        <w:rPr>
          <w:rFonts w:eastAsia="Calibri"/>
          <w:kern w:val="3"/>
          <w:shd w:val="clear" w:color="auto" w:fill="FFFFFF"/>
        </w:rPr>
        <w:t>- Тел./факс:(</w:t>
      </w:r>
      <w:proofErr w:type="gramStart"/>
      <w:r>
        <w:rPr>
          <w:rFonts w:eastAsia="Calibri"/>
          <w:kern w:val="3"/>
          <w:shd w:val="clear" w:color="auto" w:fill="FFFFFF"/>
        </w:rPr>
        <w:t xml:space="preserve">   )</w:t>
      </w:r>
      <w:proofErr w:type="gramEnd"/>
      <w:r>
        <w:rPr>
          <w:rFonts w:eastAsia="Calibri"/>
          <w:kern w:val="3"/>
          <w:shd w:val="clear" w:color="auto" w:fill="FFFFFF"/>
        </w:rPr>
        <w:t xml:space="preserve"> __________;</w:t>
      </w:r>
    </w:p>
    <w:p w:rsidR="00F50C76" w:rsidRDefault="00F50C76" w:rsidP="00F50C76">
      <w:pPr>
        <w:suppressAutoHyphens/>
        <w:autoSpaceDN w:val="0"/>
        <w:ind w:firstLine="709"/>
        <w:jc w:val="both"/>
        <w:textAlignment w:val="baseline"/>
        <w:rPr>
          <w:rFonts w:eastAsia="Calibri"/>
          <w:kern w:val="3"/>
          <w:shd w:val="clear" w:color="auto" w:fill="FFFFFF"/>
        </w:rPr>
      </w:pPr>
      <w:r>
        <w:rPr>
          <w:rFonts w:eastAsia="Calibri"/>
          <w:kern w:val="3"/>
          <w:shd w:val="clear" w:color="auto" w:fill="FFFFFF"/>
        </w:rPr>
        <w:t>- электронная почта</w:t>
      </w:r>
      <w:proofErr w:type="gramStart"/>
      <w:r>
        <w:rPr>
          <w:rFonts w:eastAsia="Calibri"/>
          <w:kern w:val="3"/>
          <w:shd w:val="clear" w:color="auto" w:fill="FFFFFF"/>
        </w:rPr>
        <w:t>: _______;</w:t>
      </w:r>
      <w:proofErr w:type="gramEnd"/>
    </w:p>
    <w:p w:rsidR="00F50C76" w:rsidRDefault="00F50C76" w:rsidP="00F50C76">
      <w:pPr>
        <w:suppressAutoHyphens/>
        <w:autoSpaceDN w:val="0"/>
        <w:ind w:firstLine="709"/>
        <w:jc w:val="both"/>
        <w:textAlignment w:val="baseline"/>
        <w:rPr>
          <w:rFonts w:eastAsia="Calibri"/>
          <w:kern w:val="3"/>
        </w:rPr>
      </w:pPr>
      <w:r>
        <w:rPr>
          <w:rFonts w:eastAsia="Calibri"/>
          <w:kern w:val="3"/>
        </w:rPr>
        <w:t xml:space="preserve">10.4. Сторона, получившая уведомление о нарушении каких-либо пунктов 10.1, 10.2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Pr>
          <w:rFonts w:eastAsia="Calibri"/>
          <w:kern w:val="3"/>
        </w:rPr>
        <w:t>с даты получения</w:t>
      </w:r>
      <w:proofErr w:type="gramEnd"/>
      <w:r>
        <w:rPr>
          <w:rFonts w:eastAsia="Calibri"/>
          <w:kern w:val="3"/>
        </w:rPr>
        <w:t xml:space="preserve"> письменного уведомления.</w:t>
      </w:r>
    </w:p>
    <w:p w:rsidR="00F50C76" w:rsidRDefault="00F50C76" w:rsidP="00F50C76">
      <w:pPr>
        <w:suppressAutoHyphens/>
        <w:autoSpaceDN w:val="0"/>
        <w:jc w:val="both"/>
        <w:textAlignment w:val="baseline"/>
        <w:rPr>
          <w:rFonts w:eastAsia="Calibri"/>
          <w:kern w:val="3"/>
        </w:rPr>
      </w:pPr>
      <w:r>
        <w:rPr>
          <w:rFonts w:eastAsia="Calibri"/>
          <w:kern w:val="3"/>
        </w:rPr>
        <w:tab/>
        <w:t>10.5. Стороны гарантируют осуществление надлежащего разбирательства по фактам нарушения положений пунктов 10.1, 10.2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10.1, 10.2 настоящего Договора.</w:t>
      </w:r>
    </w:p>
    <w:p w:rsidR="00F50C76" w:rsidRDefault="00F50C76" w:rsidP="00F50C76">
      <w:pPr>
        <w:suppressAutoHyphens/>
        <w:autoSpaceDN w:val="0"/>
        <w:jc w:val="both"/>
        <w:textAlignment w:val="baseline"/>
        <w:rPr>
          <w:rFonts w:eastAsia="Calibri"/>
          <w:kern w:val="3"/>
        </w:rPr>
      </w:pPr>
      <w:r>
        <w:rPr>
          <w:rFonts w:eastAsia="Calibri"/>
          <w:kern w:val="3"/>
        </w:rPr>
        <w:tab/>
        <w:t>10.6. В случае подтверждения факта нарушения одной из Сторон положений пунктов 10.1,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50C76" w:rsidRDefault="00F50C76" w:rsidP="00F50C76">
      <w:pPr>
        <w:suppressAutoHyphens/>
        <w:autoSpaceDN w:val="0"/>
        <w:ind w:firstLine="709"/>
        <w:jc w:val="both"/>
        <w:textAlignment w:val="baseline"/>
        <w:rPr>
          <w:rFonts w:eastAsia="Calibri"/>
          <w:kern w:val="3"/>
        </w:rPr>
      </w:pPr>
      <w:r>
        <w:rPr>
          <w:rFonts w:eastAsia="Calibri"/>
          <w:kern w:val="3"/>
        </w:rPr>
        <w:t>10.7</w:t>
      </w:r>
      <w:proofErr w:type="gramStart"/>
      <w:r>
        <w:rPr>
          <w:rFonts w:eastAsia="Calibri"/>
          <w:kern w:val="3"/>
        </w:rPr>
        <w:t xml:space="preserve"> В</w:t>
      </w:r>
      <w:proofErr w:type="gramEnd"/>
      <w:r>
        <w:rPr>
          <w:rFonts w:eastAsia="Calibri"/>
          <w:kern w:val="3"/>
        </w:rPr>
        <w:t xml:space="preserve"> случае неполучения Стороной, направившей уведомление  о нарушении положений пунктов 10.1, 10.2  настоящего Договора, информации о результатах рассмотрения такого уведомления в установленный пунктом 10.4 настоящего Договора срок, другая Сторона </w:t>
      </w:r>
      <w:r>
        <w:rPr>
          <w:rFonts w:eastAsia="Calibri"/>
          <w:kern w:val="3"/>
        </w:rP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F50C76" w:rsidRDefault="00F50C76" w:rsidP="00F50C76">
      <w:pPr>
        <w:suppressAutoHyphens/>
        <w:autoSpaceDN w:val="0"/>
        <w:jc w:val="both"/>
        <w:textAlignment w:val="baseline"/>
        <w:rPr>
          <w:rFonts w:eastAsia="Calibri"/>
          <w:kern w:val="3"/>
        </w:rPr>
      </w:pPr>
    </w:p>
    <w:p w:rsidR="00F50C76" w:rsidRDefault="00F50C76" w:rsidP="00F50C76">
      <w:pPr>
        <w:suppressAutoHyphens/>
        <w:autoSpaceDN w:val="0"/>
        <w:jc w:val="center"/>
        <w:textAlignment w:val="baseline"/>
        <w:rPr>
          <w:rFonts w:eastAsia="Calibri"/>
          <w:b/>
          <w:kern w:val="3"/>
        </w:rPr>
      </w:pPr>
      <w:r>
        <w:rPr>
          <w:rFonts w:eastAsia="Calibri"/>
          <w:b/>
          <w:kern w:val="3"/>
        </w:rPr>
        <w:t>11. Срок действия Договора</w:t>
      </w:r>
    </w:p>
    <w:p w:rsidR="00F50C76" w:rsidRDefault="00F50C76" w:rsidP="00F50C76">
      <w:pPr>
        <w:suppressAutoHyphens/>
        <w:autoSpaceDN w:val="0"/>
        <w:jc w:val="both"/>
        <w:textAlignment w:val="baseline"/>
        <w:rPr>
          <w:rFonts w:eastAsia="Calibri"/>
          <w:kern w:val="3"/>
        </w:rPr>
      </w:pPr>
      <w:r>
        <w:rPr>
          <w:rFonts w:eastAsia="Calibri"/>
          <w:kern w:val="3"/>
        </w:rPr>
        <w:t xml:space="preserve">             11.1 Настоящий Договор вступает в силу с момента его заключения  и действует до 30.06.2019 года, а в части взаиморасчетов полного исполнения Сторонами своих обязательств по настоящему Договору.</w:t>
      </w:r>
    </w:p>
    <w:p w:rsidR="00F50C76" w:rsidRDefault="00F50C76" w:rsidP="00F50C76">
      <w:pPr>
        <w:suppressAutoHyphens/>
        <w:autoSpaceDN w:val="0"/>
        <w:jc w:val="both"/>
        <w:textAlignment w:val="baseline"/>
        <w:rPr>
          <w:rFonts w:eastAsia="Calibri"/>
          <w:kern w:val="3"/>
        </w:rPr>
      </w:pPr>
    </w:p>
    <w:p w:rsidR="00F50C76" w:rsidRDefault="00F50C76" w:rsidP="00F50C76">
      <w:pPr>
        <w:snapToGrid w:val="0"/>
        <w:spacing w:line="360" w:lineRule="auto"/>
        <w:jc w:val="center"/>
        <w:rPr>
          <w:rFonts w:eastAsia="Calibri"/>
          <w:b/>
        </w:rPr>
      </w:pPr>
      <w:r>
        <w:rPr>
          <w:rFonts w:eastAsia="Calibri"/>
          <w:b/>
        </w:rPr>
        <w:t>12. Прочие условия</w:t>
      </w:r>
    </w:p>
    <w:p w:rsidR="00F50C76" w:rsidRDefault="00F50C76" w:rsidP="00F50C76">
      <w:pPr>
        <w:snapToGrid w:val="0"/>
        <w:ind w:firstLine="709"/>
        <w:jc w:val="both"/>
        <w:rPr>
          <w:rFonts w:eastAsia="Calibri"/>
        </w:rPr>
      </w:pPr>
      <w:r>
        <w:rPr>
          <w:rFonts w:eastAsia="Calibri"/>
        </w:rPr>
        <w:t xml:space="preserve"> 12.1.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50C76" w:rsidRDefault="00F50C76" w:rsidP="00F50C76">
      <w:pPr>
        <w:snapToGrid w:val="0"/>
        <w:ind w:firstLine="709"/>
        <w:jc w:val="both"/>
        <w:rPr>
          <w:rFonts w:eastAsia="Calibri"/>
        </w:rPr>
      </w:pPr>
      <w:r>
        <w:rPr>
          <w:rFonts w:eastAsia="Calibri"/>
        </w:rPr>
        <w:t>12.2.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50C76" w:rsidRDefault="00F50C76" w:rsidP="00F50C76">
      <w:pPr>
        <w:suppressAutoHyphens/>
        <w:autoSpaceDN w:val="0"/>
        <w:ind w:firstLine="709"/>
        <w:jc w:val="both"/>
        <w:textAlignment w:val="baseline"/>
        <w:rPr>
          <w:rFonts w:eastAsia="Calibri"/>
          <w:kern w:val="3"/>
          <w:shd w:val="clear" w:color="auto" w:fill="FFFFFF"/>
        </w:rPr>
      </w:pPr>
      <w:r>
        <w:rPr>
          <w:rFonts w:eastAsia="Calibri"/>
          <w:kern w:val="3"/>
          <w:shd w:val="clear" w:color="auto" w:fill="FFFFFF"/>
        </w:rPr>
        <w:t xml:space="preserve">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eastAsia="Calibri"/>
          <w:kern w:val="3"/>
          <w:shd w:val="clear" w:color="auto" w:fill="FFFFFF"/>
        </w:rPr>
        <w:t>с даты отправления</w:t>
      </w:r>
      <w:proofErr w:type="gramEnd"/>
      <w:r>
        <w:rPr>
          <w:rFonts w:eastAsia="Calibri"/>
          <w:kern w:val="3"/>
          <w:shd w:val="clear" w:color="auto" w:fill="FFFFFF"/>
        </w:rPr>
        <w:t xml:space="preserve"> электронного письма.</w:t>
      </w:r>
    </w:p>
    <w:p w:rsidR="00F50C76" w:rsidRDefault="00F50C76" w:rsidP="00F50C76">
      <w:pPr>
        <w:snapToGrid w:val="0"/>
        <w:ind w:firstLine="709"/>
        <w:jc w:val="both"/>
        <w:rPr>
          <w:rFonts w:eastAsia="Calibri"/>
        </w:rPr>
      </w:pPr>
      <w:r>
        <w:rPr>
          <w:rFonts w:eastAsia="Calibri"/>
        </w:rPr>
        <w:t>12.4. Все приложения к настоящему Договору являются его неотъемлемыми частями.</w:t>
      </w:r>
    </w:p>
    <w:p w:rsidR="00F50C76" w:rsidRDefault="00F50C76" w:rsidP="00F50C76">
      <w:pPr>
        <w:snapToGrid w:val="0"/>
        <w:ind w:firstLine="709"/>
        <w:jc w:val="both"/>
        <w:rPr>
          <w:rFonts w:eastAsia="Calibri"/>
        </w:rPr>
      </w:pPr>
      <w:r>
        <w:rPr>
          <w:rFonts w:eastAsia="Calibri"/>
        </w:rPr>
        <w:t>12.5. Настоящий Договор составлен в двух экземплярах, имеющих одинаковую силу, по одному экземпляру для каждой из Сторон.</w:t>
      </w:r>
    </w:p>
    <w:p w:rsidR="00F50C76" w:rsidRDefault="00F50C76" w:rsidP="00F50C76">
      <w:pPr>
        <w:snapToGrid w:val="0"/>
        <w:ind w:firstLine="709"/>
        <w:jc w:val="both"/>
        <w:rPr>
          <w:rFonts w:eastAsia="Calibri"/>
        </w:rPr>
      </w:pPr>
      <w:r>
        <w:rPr>
          <w:rFonts w:eastAsia="Calibri"/>
        </w:rPr>
        <w:t>12.6. К настоящему Договору прилагаются:</w:t>
      </w:r>
    </w:p>
    <w:p w:rsidR="00F50C76" w:rsidRDefault="00F50C76" w:rsidP="00F50C76">
      <w:pPr>
        <w:snapToGrid w:val="0"/>
        <w:ind w:firstLine="709"/>
        <w:jc w:val="both"/>
        <w:rPr>
          <w:rFonts w:eastAsia="Calibri"/>
        </w:rPr>
      </w:pPr>
      <w:r>
        <w:rPr>
          <w:rFonts w:eastAsia="Calibri"/>
        </w:rPr>
        <w:t>12.7.1 Спецификация (приложение № 1);</w:t>
      </w:r>
    </w:p>
    <w:p w:rsidR="00F50C76" w:rsidRDefault="00F50C76" w:rsidP="00F50C76">
      <w:pPr>
        <w:snapToGrid w:val="0"/>
        <w:spacing w:line="360" w:lineRule="auto"/>
        <w:ind w:firstLine="709"/>
        <w:jc w:val="both"/>
        <w:rPr>
          <w:rFonts w:eastAsia="Calibri"/>
        </w:rPr>
      </w:pPr>
    </w:p>
    <w:p w:rsidR="00F50C76" w:rsidRDefault="00F50C76" w:rsidP="00F50C76">
      <w:pPr>
        <w:suppressAutoHyphens/>
        <w:autoSpaceDN w:val="0"/>
        <w:spacing w:after="120"/>
        <w:jc w:val="center"/>
        <w:textAlignment w:val="baseline"/>
        <w:rPr>
          <w:rFonts w:eastAsia="Calibri"/>
          <w:b/>
          <w:kern w:val="3"/>
        </w:rPr>
      </w:pPr>
      <w:r>
        <w:rPr>
          <w:rFonts w:eastAsia="Calibri"/>
          <w:b/>
          <w:kern w:val="3"/>
        </w:rPr>
        <w:t>13. Адреса и платёжные реквизиты Сторон</w:t>
      </w:r>
    </w:p>
    <w:p w:rsidR="00F50C76" w:rsidRDefault="00F50C76" w:rsidP="00F50C76">
      <w:pPr>
        <w:widowControl w:val="0"/>
        <w:autoSpaceDE w:val="0"/>
        <w:autoSpaceDN w:val="0"/>
        <w:adjustRightInd w:val="0"/>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50C76" w:rsidTr="00F50C76">
        <w:tc>
          <w:tcPr>
            <w:tcW w:w="5495" w:type="dxa"/>
            <w:tcBorders>
              <w:top w:val="single" w:sz="4" w:space="0" w:color="auto"/>
              <w:left w:val="single" w:sz="4" w:space="0" w:color="auto"/>
              <w:bottom w:val="single" w:sz="4" w:space="0" w:color="auto"/>
              <w:right w:val="single" w:sz="4" w:space="0" w:color="auto"/>
            </w:tcBorders>
            <w:hideMark/>
          </w:tcPr>
          <w:p w:rsidR="00F50C76" w:rsidRDefault="00F50C76">
            <w:pPr>
              <w:widowControl w:val="0"/>
              <w:suppressAutoHyphens/>
              <w:autoSpaceDN w:val="0"/>
              <w:spacing w:line="216" w:lineRule="auto"/>
              <w:jc w:val="both"/>
              <w:textAlignment w:val="baseline"/>
              <w:rPr>
                <w:b/>
              </w:rPr>
            </w:pPr>
            <w:r>
              <w:rPr>
                <w:b/>
              </w:rPr>
              <w:t>Покупатель:</w:t>
            </w:r>
          </w:p>
          <w:p w:rsidR="00F50C76" w:rsidRDefault="00F50C76">
            <w:pPr>
              <w:widowControl w:val="0"/>
              <w:suppressAutoHyphens/>
              <w:autoSpaceDN w:val="0"/>
              <w:spacing w:line="216" w:lineRule="auto"/>
              <w:jc w:val="both"/>
              <w:textAlignment w:val="baseline"/>
              <w:rPr>
                <w:b/>
              </w:rPr>
            </w:pPr>
            <w:r>
              <w:rPr>
                <w:b/>
                <w:szCs w:val="20"/>
              </w:rPr>
              <w:t>НУЗ «Узловая больница на ст. Бузулук  ОАО «РЖД»</w:t>
            </w:r>
          </w:p>
          <w:p w:rsidR="00F50C76" w:rsidRDefault="00F50C76">
            <w:pPr>
              <w:widowControl w:val="0"/>
              <w:autoSpaceDE w:val="0"/>
              <w:autoSpaceDN w:val="0"/>
              <w:adjustRightInd w:val="0"/>
              <w:spacing w:line="240" w:lineRule="atLeast"/>
              <w:contextualSpacing/>
              <w:rPr>
                <w:sz w:val="22"/>
                <w:szCs w:val="20"/>
              </w:rPr>
            </w:pPr>
            <w:r>
              <w:rPr>
                <w:szCs w:val="20"/>
              </w:rPr>
              <w:t xml:space="preserve">Юридический и почтовый адрес: 461042 Оренбургская область, г. Бузулук, </w:t>
            </w:r>
          </w:p>
          <w:p w:rsidR="00F50C76" w:rsidRDefault="00F50C76">
            <w:pPr>
              <w:widowControl w:val="0"/>
              <w:autoSpaceDE w:val="0"/>
              <w:autoSpaceDN w:val="0"/>
              <w:adjustRightInd w:val="0"/>
              <w:spacing w:line="240" w:lineRule="atLeast"/>
              <w:contextualSpacing/>
              <w:rPr>
                <w:szCs w:val="20"/>
              </w:rPr>
            </w:pPr>
            <w:r>
              <w:rPr>
                <w:szCs w:val="20"/>
              </w:rPr>
              <w:t>ул. Степная, 20</w:t>
            </w:r>
          </w:p>
          <w:p w:rsidR="00F50C76" w:rsidRDefault="00F50C76">
            <w:pPr>
              <w:widowControl w:val="0"/>
              <w:autoSpaceDE w:val="0"/>
              <w:autoSpaceDN w:val="0"/>
              <w:adjustRightInd w:val="0"/>
              <w:spacing w:line="240" w:lineRule="atLeast"/>
              <w:contextualSpacing/>
              <w:rPr>
                <w:szCs w:val="20"/>
              </w:rPr>
            </w:pPr>
            <w:r>
              <w:rPr>
                <w:szCs w:val="20"/>
              </w:rPr>
              <w:t>ОГРН 104560115741</w:t>
            </w:r>
          </w:p>
          <w:p w:rsidR="00F50C76" w:rsidRDefault="00F50C76">
            <w:pPr>
              <w:widowControl w:val="0"/>
              <w:autoSpaceDE w:val="0"/>
              <w:autoSpaceDN w:val="0"/>
              <w:adjustRightInd w:val="0"/>
              <w:spacing w:line="240" w:lineRule="atLeast"/>
              <w:contextualSpacing/>
              <w:rPr>
                <w:szCs w:val="20"/>
              </w:rPr>
            </w:pPr>
            <w:r>
              <w:rPr>
                <w:szCs w:val="20"/>
              </w:rPr>
              <w:t>ИНН 5603014394     КПП 560301001</w:t>
            </w:r>
          </w:p>
          <w:p w:rsidR="00F50C76" w:rsidRDefault="00F50C76">
            <w:pPr>
              <w:widowControl w:val="0"/>
              <w:autoSpaceDE w:val="0"/>
              <w:autoSpaceDN w:val="0"/>
              <w:adjustRightInd w:val="0"/>
              <w:spacing w:line="240" w:lineRule="atLeast"/>
              <w:contextualSpacing/>
              <w:rPr>
                <w:szCs w:val="20"/>
              </w:rPr>
            </w:pPr>
            <w:proofErr w:type="gramStart"/>
            <w:r>
              <w:rPr>
                <w:szCs w:val="20"/>
              </w:rPr>
              <w:t>Р</w:t>
            </w:r>
            <w:proofErr w:type="gramEnd"/>
            <w:r>
              <w:rPr>
                <w:szCs w:val="20"/>
              </w:rPr>
              <w:t>/с: 40703810946200100837</w:t>
            </w:r>
          </w:p>
          <w:p w:rsidR="00F50C76" w:rsidRDefault="00F50C76">
            <w:pPr>
              <w:widowControl w:val="0"/>
              <w:autoSpaceDE w:val="0"/>
              <w:autoSpaceDN w:val="0"/>
              <w:adjustRightInd w:val="0"/>
              <w:spacing w:line="240" w:lineRule="atLeast"/>
              <w:contextualSpacing/>
              <w:rPr>
                <w:szCs w:val="20"/>
              </w:rPr>
            </w:pPr>
            <w:r>
              <w:rPr>
                <w:szCs w:val="20"/>
              </w:rPr>
              <w:t>К/с: 30101810600000000601</w:t>
            </w:r>
          </w:p>
          <w:p w:rsidR="00F50C76" w:rsidRDefault="00F50C76">
            <w:pPr>
              <w:widowControl w:val="0"/>
              <w:autoSpaceDE w:val="0"/>
              <w:autoSpaceDN w:val="0"/>
              <w:adjustRightInd w:val="0"/>
              <w:spacing w:line="240" w:lineRule="atLeast"/>
              <w:contextualSpacing/>
              <w:rPr>
                <w:szCs w:val="20"/>
              </w:rPr>
            </w:pPr>
            <w:r>
              <w:rPr>
                <w:szCs w:val="20"/>
              </w:rPr>
              <w:t xml:space="preserve">Банк: </w:t>
            </w:r>
            <w:proofErr w:type="gramStart"/>
            <w:r>
              <w:rPr>
                <w:szCs w:val="20"/>
              </w:rPr>
              <w:t>Оренбургское</w:t>
            </w:r>
            <w:proofErr w:type="gramEnd"/>
            <w:r>
              <w:rPr>
                <w:szCs w:val="20"/>
              </w:rPr>
              <w:t xml:space="preserve"> ОСБ № 8623 г. Оренбург</w:t>
            </w:r>
          </w:p>
          <w:p w:rsidR="00F50C76" w:rsidRPr="00FA365D" w:rsidRDefault="00F50C76">
            <w:pPr>
              <w:widowControl w:val="0"/>
              <w:autoSpaceDE w:val="0"/>
              <w:autoSpaceDN w:val="0"/>
              <w:adjustRightInd w:val="0"/>
              <w:spacing w:line="240" w:lineRule="atLeast"/>
              <w:contextualSpacing/>
              <w:rPr>
                <w:szCs w:val="20"/>
              </w:rPr>
            </w:pPr>
            <w:r>
              <w:rPr>
                <w:szCs w:val="20"/>
              </w:rPr>
              <w:t>БИК</w:t>
            </w:r>
            <w:r w:rsidRPr="00FA365D">
              <w:rPr>
                <w:szCs w:val="20"/>
              </w:rPr>
              <w:t xml:space="preserve"> 045354601   </w:t>
            </w:r>
          </w:p>
          <w:p w:rsidR="00F50C76" w:rsidRDefault="00F50C76">
            <w:pPr>
              <w:widowControl w:val="0"/>
              <w:autoSpaceDE w:val="0"/>
              <w:autoSpaceDN w:val="0"/>
              <w:adjustRightInd w:val="0"/>
              <w:spacing w:line="240" w:lineRule="atLeast"/>
              <w:contextualSpacing/>
              <w:rPr>
                <w:szCs w:val="20"/>
                <w:lang w:val="en-US"/>
              </w:rPr>
            </w:pPr>
            <w:r>
              <w:rPr>
                <w:szCs w:val="20"/>
              </w:rPr>
              <w:t>Тел</w:t>
            </w:r>
            <w:r>
              <w:rPr>
                <w:szCs w:val="20"/>
                <w:lang w:val="en-US"/>
              </w:rPr>
              <w:t>.: (35342) 7-27-74, 7-20-90</w:t>
            </w:r>
          </w:p>
          <w:p w:rsidR="00F50C76" w:rsidRDefault="00F50C76">
            <w:pPr>
              <w:widowControl w:val="0"/>
              <w:suppressAutoHyphens/>
              <w:autoSpaceDN w:val="0"/>
              <w:spacing w:after="200" w:line="216" w:lineRule="auto"/>
              <w:jc w:val="both"/>
              <w:textAlignment w:val="baseline"/>
              <w:rPr>
                <w:lang w:val="en-US" w:eastAsia="en-US"/>
              </w:rPr>
            </w:pPr>
            <w:r>
              <w:rPr>
                <w:rFonts w:eastAsia="Calibri"/>
                <w:lang w:val="en-US"/>
              </w:rPr>
              <w:t>E-mail: nuz-buzuluk@rambler.ru</w:t>
            </w:r>
          </w:p>
        </w:tc>
        <w:tc>
          <w:tcPr>
            <w:tcW w:w="3969" w:type="dxa"/>
            <w:tcBorders>
              <w:top w:val="single" w:sz="4" w:space="0" w:color="auto"/>
              <w:left w:val="single" w:sz="4" w:space="0" w:color="auto"/>
              <w:bottom w:val="single" w:sz="4" w:space="0" w:color="auto"/>
              <w:right w:val="single" w:sz="4" w:space="0" w:color="auto"/>
            </w:tcBorders>
          </w:tcPr>
          <w:p w:rsidR="00F50C76" w:rsidRDefault="00F50C76">
            <w:pPr>
              <w:widowControl w:val="0"/>
              <w:suppressAutoHyphens/>
              <w:autoSpaceDN w:val="0"/>
              <w:spacing w:line="216" w:lineRule="auto"/>
              <w:jc w:val="both"/>
              <w:textAlignment w:val="baseline"/>
              <w:rPr>
                <w:b/>
                <w:lang w:val="en-US"/>
              </w:rPr>
            </w:pPr>
            <w:proofErr w:type="spellStart"/>
            <w:r>
              <w:rPr>
                <w:b/>
                <w:lang w:val="en-US"/>
              </w:rPr>
              <w:t>Поставщик</w:t>
            </w:r>
            <w:proofErr w:type="spellEnd"/>
            <w:r>
              <w:rPr>
                <w:b/>
                <w:lang w:val="en-US"/>
              </w:rPr>
              <w:t>:</w:t>
            </w:r>
          </w:p>
          <w:p w:rsidR="00F50C76" w:rsidRDefault="00F50C76">
            <w:pPr>
              <w:widowControl w:val="0"/>
              <w:autoSpaceDE w:val="0"/>
              <w:autoSpaceDN w:val="0"/>
              <w:adjustRightInd w:val="0"/>
              <w:spacing w:line="216" w:lineRule="auto"/>
              <w:jc w:val="both"/>
            </w:pPr>
          </w:p>
        </w:tc>
      </w:tr>
      <w:tr w:rsidR="00F50C76" w:rsidTr="00F50C76">
        <w:trPr>
          <w:trHeight w:val="1427"/>
        </w:trPr>
        <w:tc>
          <w:tcPr>
            <w:tcW w:w="5495" w:type="dxa"/>
            <w:tcBorders>
              <w:top w:val="single" w:sz="4" w:space="0" w:color="auto"/>
              <w:left w:val="single" w:sz="4" w:space="0" w:color="auto"/>
              <w:bottom w:val="single" w:sz="4" w:space="0" w:color="auto"/>
              <w:right w:val="single" w:sz="4" w:space="0" w:color="auto"/>
            </w:tcBorders>
          </w:tcPr>
          <w:p w:rsidR="00F50C76" w:rsidRDefault="00F50C76">
            <w:pPr>
              <w:snapToGrid w:val="0"/>
              <w:spacing w:line="216" w:lineRule="auto"/>
              <w:jc w:val="both"/>
              <w:rPr>
                <w:rFonts w:eastAsia="Calibri"/>
                <w:lang w:val="en-US"/>
              </w:rPr>
            </w:pPr>
          </w:p>
          <w:p w:rsidR="00F50C76" w:rsidRDefault="00F50C76">
            <w:pPr>
              <w:snapToGrid w:val="0"/>
              <w:spacing w:line="216" w:lineRule="auto"/>
              <w:jc w:val="both"/>
              <w:rPr>
                <w:rFonts w:eastAsia="Calibri"/>
                <w:lang w:val="en-US"/>
              </w:rPr>
            </w:pPr>
            <w:r>
              <w:rPr>
                <w:rFonts w:eastAsia="Calibri"/>
                <w:lang w:val="en-US"/>
              </w:rPr>
              <w:t>_______________/</w:t>
            </w:r>
            <w:r>
              <w:rPr>
                <w:rFonts w:eastAsia="Calibri"/>
              </w:rPr>
              <w:t>В</w:t>
            </w:r>
            <w:r>
              <w:rPr>
                <w:rFonts w:eastAsia="Calibri"/>
                <w:lang w:val="en-US"/>
              </w:rPr>
              <w:t>.</w:t>
            </w:r>
            <w:r>
              <w:rPr>
                <w:rFonts w:eastAsia="Calibri"/>
              </w:rPr>
              <w:t>И</w:t>
            </w:r>
            <w:r>
              <w:rPr>
                <w:rFonts w:eastAsia="Calibri"/>
                <w:lang w:val="en-US"/>
              </w:rPr>
              <w:t xml:space="preserve">. </w:t>
            </w:r>
            <w:proofErr w:type="spellStart"/>
            <w:r>
              <w:rPr>
                <w:rFonts w:eastAsia="Calibri"/>
              </w:rPr>
              <w:t>Факеев</w:t>
            </w:r>
            <w:proofErr w:type="spellEnd"/>
            <w:r>
              <w:rPr>
                <w:rFonts w:eastAsia="Calibri"/>
                <w:lang w:val="en-US"/>
              </w:rPr>
              <w:t>/</w:t>
            </w:r>
          </w:p>
          <w:p w:rsidR="00F50C76" w:rsidRDefault="00F50C76">
            <w:pPr>
              <w:snapToGrid w:val="0"/>
              <w:spacing w:after="200" w:line="216" w:lineRule="auto"/>
              <w:jc w:val="both"/>
              <w:rPr>
                <w:rFonts w:eastAsia="Calibri"/>
                <w:lang w:val="en-US"/>
              </w:rPr>
            </w:pPr>
            <w:r>
              <w:rPr>
                <w:rFonts w:eastAsia="Calibri"/>
                <w:lang w:val="en-US"/>
              </w:rPr>
              <w:t>E-mail:</w:t>
            </w:r>
          </w:p>
        </w:tc>
        <w:tc>
          <w:tcPr>
            <w:tcW w:w="3969" w:type="dxa"/>
            <w:tcBorders>
              <w:top w:val="single" w:sz="4" w:space="0" w:color="auto"/>
              <w:left w:val="single" w:sz="4" w:space="0" w:color="auto"/>
              <w:bottom w:val="single" w:sz="4" w:space="0" w:color="auto"/>
              <w:right w:val="single" w:sz="4" w:space="0" w:color="auto"/>
            </w:tcBorders>
          </w:tcPr>
          <w:p w:rsidR="00F50C76" w:rsidRDefault="00F50C76">
            <w:pPr>
              <w:keepNext/>
              <w:keepLines/>
              <w:widowControl w:val="0"/>
              <w:suppressAutoHyphens/>
              <w:autoSpaceDN w:val="0"/>
              <w:spacing w:before="200" w:line="216" w:lineRule="auto"/>
              <w:jc w:val="both"/>
              <w:textAlignment w:val="baseline"/>
              <w:outlineLvl w:val="2"/>
              <w:rPr>
                <w:lang w:val="en-US"/>
              </w:rPr>
            </w:pPr>
          </w:p>
          <w:p w:rsidR="00F50C76" w:rsidRDefault="00F50C76">
            <w:pPr>
              <w:widowControl w:val="0"/>
              <w:suppressAutoHyphens/>
              <w:autoSpaceDN w:val="0"/>
              <w:spacing w:line="216" w:lineRule="auto"/>
              <w:jc w:val="both"/>
              <w:textAlignment w:val="baseline"/>
              <w:rPr>
                <w:lang w:val="en-US"/>
              </w:rPr>
            </w:pPr>
            <w:r>
              <w:rPr>
                <w:lang w:val="en-US"/>
              </w:rPr>
              <w:t>___________________/ __________/</w:t>
            </w:r>
          </w:p>
          <w:p w:rsidR="00F50C76" w:rsidRDefault="00F50C76">
            <w:pPr>
              <w:widowControl w:val="0"/>
              <w:suppressAutoHyphens/>
              <w:autoSpaceDN w:val="0"/>
              <w:spacing w:after="200" w:line="216" w:lineRule="auto"/>
              <w:jc w:val="both"/>
              <w:textAlignment w:val="baseline"/>
              <w:rPr>
                <w:lang w:val="en-US" w:eastAsia="en-US"/>
              </w:rPr>
            </w:pPr>
            <w:r>
              <w:rPr>
                <w:lang w:val="en-US"/>
              </w:rPr>
              <w:t>E-mail:</w:t>
            </w:r>
          </w:p>
        </w:tc>
      </w:tr>
    </w:tbl>
    <w:p w:rsidR="00F50C76" w:rsidRDefault="00F50C76" w:rsidP="00F50C76">
      <w:pPr>
        <w:widowControl w:val="0"/>
        <w:tabs>
          <w:tab w:val="center" w:pos="4677"/>
          <w:tab w:val="right" w:pos="9355"/>
        </w:tabs>
        <w:autoSpaceDE w:val="0"/>
        <w:autoSpaceDN w:val="0"/>
        <w:adjustRightInd w:val="0"/>
        <w:jc w:val="both"/>
        <w:rPr>
          <w:b/>
          <w:bCs/>
        </w:rPr>
      </w:pPr>
    </w:p>
    <w:p w:rsidR="00F50C76" w:rsidRDefault="00F50C76" w:rsidP="00F50C76">
      <w:pPr>
        <w:suppressAutoHyphens/>
        <w:autoSpaceDN w:val="0"/>
        <w:spacing w:after="120"/>
        <w:jc w:val="both"/>
        <w:textAlignment w:val="baseline"/>
        <w:rPr>
          <w:rFonts w:eastAsia="Calibri"/>
          <w:b/>
          <w:bCs/>
          <w:kern w:val="3"/>
        </w:rPr>
      </w:pPr>
      <w:r>
        <w:rPr>
          <w:rFonts w:eastAsia="Calibri"/>
          <w:b/>
          <w:bCs/>
          <w:kern w:val="3"/>
        </w:rPr>
        <w:t xml:space="preserve">                    </w:t>
      </w: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jc w:val="right"/>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textAlignment w:val="baseline"/>
        <w:rPr>
          <w:rFonts w:eastAsia="Calibri"/>
          <w:kern w:val="3"/>
        </w:rPr>
      </w:pPr>
    </w:p>
    <w:p w:rsidR="00F50C76" w:rsidRDefault="00F50C76" w:rsidP="00F50C76">
      <w:pPr>
        <w:suppressAutoHyphens/>
        <w:autoSpaceDN w:val="0"/>
        <w:jc w:val="right"/>
        <w:textAlignment w:val="baseline"/>
        <w:rPr>
          <w:rFonts w:eastAsia="Calibri"/>
          <w:kern w:val="3"/>
        </w:rPr>
      </w:pPr>
      <w:r>
        <w:rPr>
          <w:rFonts w:eastAsia="Calibri"/>
          <w:kern w:val="3"/>
        </w:rPr>
        <w:lastRenderedPageBreak/>
        <w:t>Приложение №1</w:t>
      </w:r>
    </w:p>
    <w:p w:rsidR="00F50C76" w:rsidRDefault="00F50C76" w:rsidP="00F50C76">
      <w:pPr>
        <w:tabs>
          <w:tab w:val="left" w:pos="1040"/>
          <w:tab w:val="left" w:pos="1440"/>
          <w:tab w:val="left" w:pos="8000"/>
        </w:tabs>
        <w:suppressAutoHyphens/>
        <w:autoSpaceDN w:val="0"/>
        <w:jc w:val="right"/>
        <w:textAlignment w:val="baseline"/>
        <w:rPr>
          <w:kern w:val="3"/>
        </w:rPr>
      </w:pPr>
      <w:r>
        <w:rPr>
          <w:rFonts w:eastAsia="Calibri"/>
          <w:kern w:val="3"/>
        </w:rPr>
        <w:t>к договору №          от «___» ___________ 201_г.</w:t>
      </w:r>
    </w:p>
    <w:p w:rsidR="00F50C76" w:rsidRDefault="00F50C76" w:rsidP="00F50C76">
      <w:pPr>
        <w:tabs>
          <w:tab w:val="left" w:pos="1040"/>
          <w:tab w:val="left" w:pos="1440"/>
          <w:tab w:val="left" w:pos="8000"/>
        </w:tabs>
        <w:suppressAutoHyphens/>
        <w:autoSpaceDN w:val="0"/>
        <w:jc w:val="both"/>
        <w:textAlignment w:val="baseline"/>
        <w:rPr>
          <w:rFonts w:eastAsia="Calibri"/>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r>
        <w:rPr>
          <w:rFonts w:eastAsia="Calibri"/>
          <w:kern w:val="3"/>
        </w:rPr>
        <w:t xml:space="preserve">Спецификация  </w:t>
      </w:r>
    </w:p>
    <w:p w:rsidR="00F50C76" w:rsidRDefault="00F50C76" w:rsidP="00F50C76">
      <w:pPr>
        <w:tabs>
          <w:tab w:val="left" w:pos="1040"/>
          <w:tab w:val="left" w:pos="1440"/>
          <w:tab w:val="left" w:pos="8000"/>
        </w:tabs>
        <w:suppressAutoHyphens/>
        <w:autoSpaceDN w:val="0"/>
        <w:jc w:val="both"/>
        <w:textAlignment w:val="baseline"/>
        <w:rPr>
          <w:rFonts w:eastAsia="Calibri"/>
          <w:kern w:val="3"/>
        </w:rPr>
      </w:pPr>
    </w:p>
    <w:p w:rsidR="00F50C76" w:rsidRDefault="00F50C76" w:rsidP="00F50C76">
      <w:pPr>
        <w:tabs>
          <w:tab w:val="left" w:pos="1040"/>
          <w:tab w:val="left" w:pos="1440"/>
          <w:tab w:val="left" w:pos="8000"/>
        </w:tabs>
        <w:suppressAutoHyphens/>
        <w:autoSpaceDN w:val="0"/>
        <w:jc w:val="both"/>
        <w:textAlignment w:val="baseline"/>
        <w:rPr>
          <w:rFonts w:eastAsia="Calibri"/>
          <w:kern w:val="3"/>
        </w:rPr>
      </w:pPr>
    </w:p>
    <w:p w:rsidR="00F50C76" w:rsidRDefault="00F50C76" w:rsidP="00F50C76">
      <w:pPr>
        <w:tabs>
          <w:tab w:val="left" w:pos="1040"/>
          <w:tab w:val="left" w:pos="1440"/>
          <w:tab w:val="left" w:pos="8000"/>
        </w:tabs>
        <w:suppressAutoHyphens/>
        <w:autoSpaceDN w:val="0"/>
        <w:jc w:val="both"/>
        <w:textAlignment w:val="baseline"/>
        <w:rPr>
          <w:rFonts w:eastAsia="Calibri"/>
          <w:kern w:val="3"/>
        </w:rPr>
      </w:pPr>
    </w:p>
    <w:p w:rsidR="00F50C76" w:rsidRDefault="00F50C76" w:rsidP="00F50C76">
      <w:pPr>
        <w:tabs>
          <w:tab w:val="left" w:pos="1040"/>
          <w:tab w:val="left" w:pos="1440"/>
          <w:tab w:val="left" w:pos="8000"/>
        </w:tabs>
        <w:suppressAutoHyphens/>
        <w:autoSpaceDN w:val="0"/>
        <w:jc w:val="both"/>
        <w:textAlignment w:val="baseline"/>
        <w:rPr>
          <w:rFonts w:eastAsia="Calibri"/>
          <w:kern w:val="3"/>
        </w:rPr>
      </w:pPr>
    </w:p>
    <w:p w:rsidR="00F50C76" w:rsidRDefault="00F50C76" w:rsidP="00F50C76">
      <w:pPr>
        <w:tabs>
          <w:tab w:val="left" w:pos="1040"/>
          <w:tab w:val="left" w:pos="1440"/>
          <w:tab w:val="left" w:pos="8000"/>
        </w:tabs>
        <w:suppressAutoHyphens/>
        <w:autoSpaceDN w:val="0"/>
        <w:jc w:val="both"/>
        <w:textAlignment w:val="baseline"/>
        <w:rPr>
          <w:rFonts w:eastAsia="Calibri"/>
          <w:kern w:val="3"/>
        </w:rPr>
      </w:pPr>
    </w:p>
    <w:tbl>
      <w:tblPr>
        <w:tblW w:w="10275" w:type="dxa"/>
        <w:tblInd w:w="-297" w:type="dxa"/>
        <w:tblLayout w:type="fixed"/>
        <w:tblCellMar>
          <w:left w:w="10" w:type="dxa"/>
          <w:right w:w="10" w:type="dxa"/>
        </w:tblCellMar>
        <w:tblLook w:val="04A0" w:firstRow="1" w:lastRow="0" w:firstColumn="1" w:lastColumn="0" w:noHBand="0" w:noVBand="1"/>
      </w:tblPr>
      <w:tblGrid>
        <w:gridCol w:w="357"/>
        <w:gridCol w:w="2879"/>
        <w:gridCol w:w="780"/>
        <w:gridCol w:w="690"/>
        <w:gridCol w:w="1230"/>
        <w:gridCol w:w="1500"/>
        <w:gridCol w:w="1005"/>
        <w:gridCol w:w="1834"/>
      </w:tblGrid>
      <w:tr w:rsidR="00F50C76" w:rsidTr="00F50C76">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50C76" w:rsidRDefault="00F50C76">
            <w:pPr>
              <w:suppressAutoHyphens/>
              <w:autoSpaceDN w:val="0"/>
              <w:snapToGrid w:val="0"/>
              <w:jc w:val="both"/>
              <w:textAlignment w:val="baseline"/>
              <w:rPr>
                <w:rFonts w:eastAsia="Calibri"/>
                <w:kern w:val="3"/>
              </w:rPr>
            </w:pPr>
            <w:r>
              <w:rPr>
                <w:rFonts w:eastAsia="Calibri"/>
                <w:kern w:val="3"/>
              </w:rPr>
              <w:t xml:space="preserve">№ </w:t>
            </w:r>
            <w:proofErr w:type="gramStart"/>
            <w:r>
              <w:rPr>
                <w:rFonts w:eastAsia="Calibri"/>
                <w:kern w:val="3"/>
              </w:rPr>
              <w:t>п</w:t>
            </w:r>
            <w:proofErr w:type="gramEnd"/>
            <w:r>
              <w:rPr>
                <w:rFonts w:eastAsia="Calibri"/>
                <w:kern w:val="3"/>
              </w:rP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50C76" w:rsidRDefault="00F50C76">
            <w:pPr>
              <w:suppressAutoHyphens/>
              <w:autoSpaceDN w:val="0"/>
              <w:snapToGrid w:val="0"/>
              <w:jc w:val="center"/>
              <w:textAlignment w:val="baseline"/>
              <w:rPr>
                <w:rFonts w:eastAsia="Calibri"/>
                <w:kern w:val="3"/>
              </w:rPr>
            </w:pPr>
            <w:r>
              <w:rPr>
                <w:rFonts w:eastAsia="Calibri"/>
                <w:kern w:val="3"/>
              </w:rPr>
              <w:t>Наименование Товара /Производитель</w:t>
            </w:r>
          </w:p>
          <w:p w:rsidR="00F50C76" w:rsidRDefault="00F50C76">
            <w:pPr>
              <w:suppressAutoHyphens/>
              <w:autoSpaceDN w:val="0"/>
              <w:snapToGrid w:val="0"/>
              <w:jc w:val="center"/>
              <w:textAlignment w:val="baseline"/>
              <w:rPr>
                <w:rFonts w:eastAsia="Calibri"/>
                <w:kern w:val="3"/>
              </w:rPr>
            </w:pPr>
            <w:r>
              <w:rPr>
                <w:rFonts w:eastAsia="Calibri"/>
                <w:kern w:val="3"/>
              </w:rP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50C76" w:rsidRDefault="00F50C76">
            <w:pPr>
              <w:suppressAutoHyphens/>
              <w:autoSpaceDN w:val="0"/>
              <w:snapToGrid w:val="0"/>
              <w:ind w:left="-93" w:right="-53"/>
              <w:jc w:val="center"/>
              <w:textAlignment w:val="baseline"/>
              <w:rPr>
                <w:rFonts w:eastAsia="Calibri"/>
                <w:kern w:val="3"/>
              </w:rPr>
            </w:pPr>
            <w:r>
              <w:rPr>
                <w:rFonts w:eastAsia="Calibri"/>
                <w:kern w:val="3"/>
              </w:rPr>
              <w:t>Ед.</w:t>
            </w:r>
            <w:r>
              <w:rPr>
                <w:rFonts w:eastAsia="Calibri"/>
                <w:kern w:val="3"/>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50C76" w:rsidRDefault="00F50C76">
            <w:pPr>
              <w:suppressAutoHyphens/>
              <w:autoSpaceDN w:val="0"/>
              <w:snapToGrid w:val="0"/>
              <w:ind w:left="-93" w:right="-53"/>
              <w:jc w:val="center"/>
              <w:textAlignment w:val="baseline"/>
              <w:rPr>
                <w:rFonts w:eastAsia="Calibri"/>
                <w:kern w:val="3"/>
              </w:rPr>
            </w:pPr>
            <w:r>
              <w:rPr>
                <w:rFonts w:eastAsia="Calibri"/>
                <w:kern w:val="3"/>
              </w:rP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50C76" w:rsidRDefault="00F50C76">
            <w:pPr>
              <w:suppressAutoHyphens/>
              <w:autoSpaceDN w:val="0"/>
              <w:snapToGrid w:val="0"/>
              <w:ind w:left="-163" w:right="-177"/>
              <w:jc w:val="center"/>
              <w:textAlignment w:val="baseline"/>
              <w:rPr>
                <w:rFonts w:eastAsia="Calibri"/>
                <w:kern w:val="3"/>
              </w:rPr>
            </w:pPr>
          </w:p>
          <w:p w:rsidR="00F50C76" w:rsidRDefault="00F50C76">
            <w:pPr>
              <w:suppressAutoHyphens/>
              <w:autoSpaceDN w:val="0"/>
              <w:snapToGrid w:val="0"/>
              <w:jc w:val="center"/>
              <w:textAlignment w:val="baseline"/>
              <w:rPr>
                <w:rFonts w:eastAsia="Calibri"/>
                <w:kern w:val="3"/>
              </w:rPr>
            </w:pPr>
            <w:r>
              <w:rPr>
                <w:rFonts w:eastAsia="Calibri"/>
                <w:kern w:val="3"/>
              </w:rPr>
              <w:t>НДС,%.</w:t>
            </w:r>
          </w:p>
          <w:p w:rsidR="00F50C76" w:rsidRDefault="00F50C76">
            <w:pPr>
              <w:suppressAutoHyphens/>
              <w:autoSpaceDN w:val="0"/>
              <w:snapToGrid w:val="0"/>
              <w:jc w:val="center"/>
              <w:textAlignment w:val="baseline"/>
              <w:rPr>
                <w:rFonts w:eastAsia="Calibri"/>
                <w:kern w:val="3"/>
              </w:rPr>
            </w:pPr>
            <w:r>
              <w:rPr>
                <w:rFonts w:eastAsia="Calibri"/>
                <w:kern w:val="3"/>
              </w:rPr>
              <w:t>/НДС не облагает</w:t>
            </w:r>
          </w:p>
          <w:p w:rsidR="00F50C76" w:rsidRDefault="00F50C76">
            <w:pPr>
              <w:suppressAutoHyphens/>
              <w:autoSpaceDN w:val="0"/>
              <w:snapToGrid w:val="0"/>
              <w:jc w:val="center"/>
              <w:textAlignment w:val="baseline"/>
              <w:rPr>
                <w:rFonts w:eastAsia="Calibri"/>
                <w:kern w:val="3"/>
              </w:rPr>
            </w:pPr>
            <w:proofErr w:type="spellStart"/>
            <w:r>
              <w:rPr>
                <w:rFonts w:eastAsia="Calibri"/>
                <w:kern w:val="3"/>
              </w:rP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50C76" w:rsidRDefault="00F50C76">
            <w:pPr>
              <w:suppressAutoHyphens/>
              <w:autoSpaceDN w:val="0"/>
              <w:snapToGrid w:val="0"/>
              <w:jc w:val="center"/>
              <w:textAlignment w:val="baseline"/>
              <w:rPr>
                <w:rFonts w:eastAsia="Calibri"/>
                <w:kern w:val="3"/>
              </w:rPr>
            </w:pPr>
            <w:r>
              <w:rPr>
                <w:rFonts w:eastAsia="Calibri"/>
                <w:kern w:val="3"/>
              </w:rP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F50C76" w:rsidRDefault="00F50C76">
            <w:pPr>
              <w:suppressAutoHyphens/>
              <w:autoSpaceDN w:val="0"/>
              <w:snapToGrid w:val="0"/>
              <w:jc w:val="center"/>
              <w:textAlignment w:val="baseline"/>
              <w:rPr>
                <w:rFonts w:eastAsia="Calibri"/>
                <w:kern w:val="3"/>
              </w:rPr>
            </w:pPr>
            <w:r>
              <w:rPr>
                <w:rFonts w:eastAsia="Calibri"/>
                <w:kern w:val="3"/>
              </w:rPr>
              <w:t>Сумма НДС, руб.</w:t>
            </w:r>
          </w:p>
          <w:p w:rsidR="00F50C76" w:rsidRDefault="00F50C76">
            <w:pPr>
              <w:suppressAutoHyphens/>
              <w:autoSpaceDN w:val="0"/>
              <w:snapToGrid w:val="0"/>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C76" w:rsidRDefault="00F50C76">
            <w:pPr>
              <w:suppressAutoHyphens/>
              <w:autoSpaceDN w:val="0"/>
              <w:snapToGrid w:val="0"/>
              <w:jc w:val="center"/>
              <w:textAlignment w:val="baseline"/>
              <w:rPr>
                <w:rFonts w:eastAsia="Calibri"/>
                <w:kern w:val="3"/>
              </w:rPr>
            </w:pPr>
            <w:r>
              <w:rPr>
                <w:rFonts w:eastAsia="Calibri"/>
                <w:kern w:val="3"/>
              </w:rPr>
              <w:t>Стоимость вкл. НДС, руб.</w:t>
            </w:r>
          </w:p>
        </w:tc>
      </w:tr>
      <w:tr w:rsidR="00F50C76" w:rsidTr="00F50C76">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F50C76" w:rsidRDefault="00F50C76">
            <w:pPr>
              <w:suppressAutoHyphens/>
              <w:autoSpaceDN w:val="0"/>
              <w:snapToGrid w:val="0"/>
              <w:jc w:val="both"/>
              <w:textAlignment w:val="baseline"/>
              <w:rPr>
                <w:rFonts w:eastAsia="Calibri"/>
                <w:kern w:val="3"/>
              </w:rPr>
            </w:pPr>
            <w:r>
              <w:rPr>
                <w:rFonts w:eastAsia="Calibri"/>
                <w:kern w:val="3"/>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F50C76" w:rsidRDefault="00F50C76">
            <w:pPr>
              <w:autoSpaceDN w:val="0"/>
              <w:snapToGrid w:val="0"/>
              <w:jc w:val="both"/>
              <w:textAlignment w:val="baseline"/>
              <w:rPr>
                <w:rFonts w:eastAsia="Calibri"/>
                <w:iCs/>
                <w:kern w:val="3"/>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F50C76" w:rsidRDefault="00F50C76">
            <w:pPr>
              <w:suppressAutoHyphens/>
              <w:autoSpaceDN w:val="0"/>
              <w:snapToGrid w:val="0"/>
              <w:ind w:left="-108" w:right="-108"/>
              <w:jc w:val="both"/>
              <w:textAlignment w:val="baseline"/>
              <w:rPr>
                <w:rFonts w:eastAsia="Calibri"/>
                <w:kern w:val="3"/>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F50C76" w:rsidRDefault="00F50C76">
            <w:pPr>
              <w:suppressAutoHyphens/>
              <w:autoSpaceDN w:val="0"/>
              <w:snapToGrid w:val="0"/>
              <w:ind w:right="-108"/>
              <w:jc w:val="both"/>
              <w:textAlignment w:val="baseline"/>
              <w:rPr>
                <w:rFonts w:eastAsia="Calibri"/>
                <w:kern w:val="3"/>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F50C76" w:rsidRDefault="00F50C76">
            <w:pPr>
              <w:suppressAutoHyphens/>
              <w:autoSpaceDN w:val="0"/>
              <w:snapToGrid w:val="0"/>
              <w:jc w:val="both"/>
              <w:textAlignment w:val="baseline"/>
              <w:rPr>
                <w:rFonts w:eastAsia="Calibri"/>
                <w:kern w:val="3"/>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F50C76" w:rsidRDefault="00F50C76">
            <w:pPr>
              <w:suppressAutoHyphens/>
              <w:autoSpaceDN w:val="0"/>
              <w:snapToGrid w:val="0"/>
              <w:jc w:val="both"/>
              <w:textAlignment w:val="baseline"/>
              <w:rPr>
                <w:rFonts w:eastAsia="Calibri"/>
                <w:kern w:val="3"/>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F50C76" w:rsidRDefault="00F50C76">
            <w:pPr>
              <w:suppressAutoHyphens/>
              <w:autoSpaceDN w:val="0"/>
              <w:snapToGrid w:val="0"/>
              <w:jc w:val="both"/>
              <w:textAlignment w:val="baseline"/>
              <w:rPr>
                <w:rFonts w:eastAsia="Calibri"/>
                <w:kern w:val="3"/>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F50C76" w:rsidRDefault="00F50C76">
            <w:pPr>
              <w:suppressAutoHyphens/>
              <w:autoSpaceDN w:val="0"/>
              <w:snapToGrid w:val="0"/>
              <w:jc w:val="both"/>
              <w:textAlignment w:val="baseline"/>
              <w:rPr>
                <w:rFonts w:eastAsia="Calibri"/>
                <w:kern w:val="3"/>
              </w:rPr>
            </w:pPr>
          </w:p>
        </w:tc>
      </w:tr>
      <w:tr w:rsidR="00F50C76" w:rsidTr="00F50C76">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F50C76" w:rsidRDefault="00F50C76">
            <w:pPr>
              <w:suppressAutoHyphens/>
              <w:autoSpaceDN w:val="0"/>
              <w:snapToGrid w:val="0"/>
              <w:jc w:val="both"/>
              <w:textAlignment w:val="baseline"/>
              <w:rPr>
                <w:rFonts w:eastAsia="Calibri"/>
                <w:kern w:val="3"/>
              </w:rPr>
            </w:pPr>
            <w:r>
              <w:rPr>
                <w:rFonts w:eastAsia="Calibri"/>
                <w:kern w:val="3"/>
              </w:rP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F50C76" w:rsidRDefault="00F50C76">
            <w:pPr>
              <w:suppressAutoHyphens/>
              <w:autoSpaceDN w:val="0"/>
              <w:snapToGrid w:val="0"/>
              <w:jc w:val="both"/>
              <w:textAlignment w:val="baseline"/>
              <w:rPr>
                <w:rFonts w:eastAsia="Calibri"/>
                <w:kern w:val="3"/>
              </w:rPr>
            </w:pPr>
          </w:p>
        </w:tc>
      </w:tr>
      <w:tr w:rsidR="00F50C76" w:rsidTr="00F50C76">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F50C76" w:rsidRDefault="00F50C76">
            <w:pPr>
              <w:suppressAutoHyphens/>
              <w:autoSpaceDN w:val="0"/>
              <w:snapToGrid w:val="0"/>
              <w:jc w:val="both"/>
              <w:textAlignment w:val="baseline"/>
              <w:rPr>
                <w:rFonts w:eastAsia="Calibri"/>
                <w:kern w:val="3"/>
              </w:rP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F50C76" w:rsidRDefault="00F50C76">
            <w:pPr>
              <w:suppressAutoHyphens/>
              <w:autoSpaceDN w:val="0"/>
              <w:snapToGrid w:val="0"/>
              <w:jc w:val="both"/>
              <w:textAlignment w:val="baseline"/>
              <w:rPr>
                <w:rFonts w:eastAsia="Calibri"/>
                <w:kern w:val="3"/>
              </w:rPr>
            </w:pPr>
          </w:p>
        </w:tc>
      </w:tr>
    </w:tbl>
    <w:p w:rsidR="00F50C76" w:rsidRDefault="00F50C76" w:rsidP="00F50C76">
      <w:pPr>
        <w:widowControl w:val="0"/>
        <w:tabs>
          <w:tab w:val="center" w:pos="4677"/>
          <w:tab w:val="right" w:pos="9355"/>
        </w:tabs>
        <w:autoSpaceDE w:val="0"/>
        <w:autoSpaceDN w:val="0"/>
        <w:adjustRightInd w:val="0"/>
        <w:ind w:firstLine="426"/>
        <w:jc w:val="both"/>
        <w:rPr>
          <w:iCs/>
          <w:shd w:val="clear" w:color="auto" w:fill="FFFFFF"/>
        </w:rPr>
      </w:pPr>
      <w:r>
        <w:rPr>
          <w:bCs/>
        </w:rPr>
        <w:t>Итого по Спецификации</w:t>
      </w:r>
      <w:proofErr w:type="gramStart"/>
      <w:r>
        <w:rPr>
          <w:bCs/>
        </w:rPr>
        <w:t xml:space="preserve"> - </w:t>
      </w:r>
      <w:r>
        <w:rPr>
          <w:i/>
          <w:iCs/>
          <w:shd w:val="clear" w:color="auto" w:fill="FFFFFF"/>
        </w:rPr>
        <w:t xml:space="preserve">______  (___________) </w:t>
      </w:r>
      <w:proofErr w:type="gramEnd"/>
      <w:r>
        <w:rPr>
          <w:i/>
          <w:iCs/>
          <w:shd w:val="clear" w:color="auto" w:fill="FFFFFF"/>
        </w:rPr>
        <w:t>рублей ___ копеек, в том числе НДС ___% - _____ (_______________) рублей _____ копеек /или НДС не облагается</w:t>
      </w:r>
    </w:p>
    <w:p w:rsidR="00F50C76" w:rsidRDefault="00F50C76" w:rsidP="00F50C76">
      <w:pPr>
        <w:suppressAutoHyphens/>
        <w:autoSpaceDN w:val="0"/>
        <w:spacing w:line="360" w:lineRule="auto"/>
        <w:jc w:val="both"/>
        <w:textAlignment w:val="baseline"/>
        <w:rPr>
          <w:kern w:val="3"/>
        </w:rPr>
      </w:pPr>
    </w:p>
    <w:p w:rsidR="00F50C76" w:rsidRDefault="00F50C76" w:rsidP="00F50C76">
      <w:pPr>
        <w:tabs>
          <w:tab w:val="left" w:pos="1040"/>
          <w:tab w:val="left" w:pos="1440"/>
          <w:tab w:val="left" w:pos="8000"/>
        </w:tabs>
        <w:suppressAutoHyphens/>
        <w:autoSpaceDN w:val="0"/>
        <w:spacing w:line="360" w:lineRule="auto"/>
        <w:jc w:val="both"/>
        <w:textAlignment w:val="baseline"/>
        <w:rPr>
          <w:kern w:val="3"/>
        </w:rPr>
      </w:pPr>
    </w:p>
    <w:p w:rsidR="00F50C76" w:rsidRDefault="00F50C76" w:rsidP="00F50C76">
      <w:pPr>
        <w:tabs>
          <w:tab w:val="left" w:pos="1040"/>
          <w:tab w:val="left" w:pos="1440"/>
          <w:tab w:val="left" w:pos="8000"/>
        </w:tabs>
        <w:suppressAutoHyphens/>
        <w:autoSpaceDN w:val="0"/>
        <w:spacing w:line="360" w:lineRule="auto"/>
        <w:jc w:val="both"/>
        <w:textAlignment w:val="baseline"/>
        <w:rPr>
          <w:kern w:val="3"/>
        </w:rPr>
      </w:pPr>
    </w:p>
    <w:p w:rsidR="00F50C76" w:rsidRDefault="00F50C76" w:rsidP="00F50C76">
      <w:pPr>
        <w:suppressAutoHyphens/>
        <w:autoSpaceDN w:val="0"/>
        <w:jc w:val="both"/>
        <w:textAlignment w:val="baseline"/>
        <w:rPr>
          <w:rFonts w:eastAsia="Calibri"/>
          <w:kern w:val="3"/>
        </w:rPr>
      </w:pPr>
      <w:r>
        <w:rPr>
          <w:rFonts w:eastAsia="Calibri"/>
          <w:kern w:val="3"/>
        </w:rPr>
        <w:t xml:space="preserve">   от Покупателя </w:t>
      </w:r>
      <w:r>
        <w:rPr>
          <w:rFonts w:eastAsia="Calibri"/>
          <w:kern w:val="3"/>
        </w:rPr>
        <w:tab/>
      </w:r>
      <w:r>
        <w:rPr>
          <w:rFonts w:eastAsia="Calibri"/>
          <w:kern w:val="3"/>
        </w:rPr>
        <w:tab/>
      </w:r>
      <w:r>
        <w:rPr>
          <w:rFonts w:eastAsia="Calibri"/>
          <w:kern w:val="3"/>
        </w:rPr>
        <w:tab/>
      </w:r>
      <w:r>
        <w:rPr>
          <w:rFonts w:eastAsia="Calibri"/>
          <w:kern w:val="3"/>
        </w:rPr>
        <w:tab/>
        <w:t xml:space="preserve">                  от Поставщика</w:t>
      </w:r>
    </w:p>
    <w:p w:rsidR="00F50C76" w:rsidRDefault="00F50C76" w:rsidP="00F50C76">
      <w:pPr>
        <w:suppressAutoHyphens/>
        <w:autoSpaceDN w:val="0"/>
        <w:jc w:val="both"/>
        <w:textAlignment w:val="baseline"/>
        <w:rPr>
          <w:rFonts w:eastAsia="Calibri"/>
          <w:kern w:val="3"/>
        </w:rPr>
      </w:pPr>
      <w:r>
        <w:rPr>
          <w:rFonts w:eastAsia="Calibri"/>
          <w:kern w:val="3"/>
        </w:rPr>
        <w:tab/>
      </w:r>
      <w:r>
        <w:rPr>
          <w:rFonts w:eastAsia="Calibri"/>
          <w:kern w:val="3"/>
        </w:rPr>
        <w:tab/>
      </w:r>
      <w:r>
        <w:rPr>
          <w:rFonts w:eastAsia="Calibri"/>
          <w:kern w:val="3"/>
        </w:rPr>
        <w:tab/>
      </w:r>
      <w:r>
        <w:rPr>
          <w:rFonts w:eastAsia="Calibri"/>
          <w:kern w:val="3"/>
        </w:rPr>
        <w:tab/>
      </w:r>
      <w:r>
        <w:rPr>
          <w:rFonts w:eastAsia="Calibri"/>
          <w:kern w:val="3"/>
        </w:rPr>
        <w:tab/>
      </w:r>
      <w:r>
        <w:rPr>
          <w:rFonts w:eastAsia="Calibri"/>
          <w:kern w:val="3"/>
        </w:rPr>
        <w:tab/>
        <w:t xml:space="preserve">     </w:t>
      </w:r>
    </w:p>
    <w:p w:rsidR="00F50C76" w:rsidRDefault="00F50C76" w:rsidP="00F50C76">
      <w:pPr>
        <w:suppressAutoHyphens/>
        <w:autoSpaceDN w:val="0"/>
        <w:ind w:left="283"/>
        <w:jc w:val="both"/>
        <w:textAlignment w:val="baseline"/>
        <w:rPr>
          <w:rFonts w:eastAsia="Calibri"/>
          <w:kern w:val="3"/>
        </w:rPr>
      </w:pPr>
    </w:p>
    <w:p w:rsidR="00F50C76" w:rsidRDefault="00F50C76" w:rsidP="00F50C76">
      <w:pPr>
        <w:suppressAutoHyphens/>
        <w:autoSpaceDN w:val="0"/>
        <w:ind w:left="283"/>
        <w:jc w:val="both"/>
        <w:textAlignment w:val="baseline"/>
        <w:rPr>
          <w:rFonts w:eastAsia="Calibri"/>
          <w:kern w:val="3"/>
        </w:rPr>
      </w:pPr>
      <w:r>
        <w:rPr>
          <w:rFonts w:eastAsia="Calibri"/>
          <w:kern w:val="3"/>
        </w:rPr>
        <w:t xml:space="preserve">_______________  /В.И. </w:t>
      </w:r>
      <w:proofErr w:type="spellStart"/>
      <w:r>
        <w:rPr>
          <w:rFonts w:eastAsia="Calibri"/>
          <w:kern w:val="3"/>
        </w:rPr>
        <w:t>Факеев</w:t>
      </w:r>
      <w:proofErr w:type="spellEnd"/>
      <w:r>
        <w:rPr>
          <w:rFonts w:eastAsia="Calibri"/>
          <w:kern w:val="3"/>
        </w:rPr>
        <w:t>/</w:t>
      </w:r>
      <w:r>
        <w:rPr>
          <w:rFonts w:eastAsia="Calibri"/>
          <w:kern w:val="3"/>
        </w:rPr>
        <w:tab/>
      </w:r>
      <w:r>
        <w:rPr>
          <w:rFonts w:eastAsia="Calibri"/>
          <w:kern w:val="3"/>
        </w:rPr>
        <w:tab/>
        <w:t xml:space="preserve">     ________________ /______________/</w:t>
      </w:r>
    </w:p>
    <w:p w:rsidR="00F50C76" w:rsidRDefault="00F50C76" w:rsidP="00F50C76">
      <w:pPr>
        <w:suppressAutoHyphens/>
        <w:autoSpaceDN w:val="0"/>
        <w:jc w:val="both"/>
        <w:textAlignment w:val="baseline"/>
        <w:rPr>
          <w:rFonts w:eastAsia="Calibri"/>
          <w:kern w:val="3"/>
        </w:rPr>
      </w:pPr>
      <w:r>
        <w:rPr>
          <w:rFonts w:eastAsia="Calibri"/>
          <w:kern w:val="3"/>
        </w:rPr>
        <w:t xml:space="preserve">                    </w:t>
      </w:r>
    </w:p>
    <w:p w:rsidR="00F50C76" w:rsidRDefault="00F50C76" w:rsidP="00F50C76">
      <w:pPr>
        <w:suppressAutoHyphens/>
        <w:autoSpaceDN w:val="0"/>
        <w:ind w:left="283"/>
        <w:jc w:val="both"/>
        <w:textAlignment w:val="baseline"/>
        <w:rPr>
          <w:rFonts w:eastAsia="Calibri"/>
          <w:kern w:val="3"/>
        </w:rPr>
      </w:pPr>
      <w:r>
        <w:rPr>
          <w:rFonts w:eastAsia="Calibri"/>
          <w:kern w:val="3"/>
        </w:rPr>
        <w:t xml:space="preserve">                                                                                                                                                               </w:t>
      </w:r>
    </w:p>
    <w:p w:rsidR="00F50C76" w:rsidRDefault="00F50C76" w:rsidP="00F50C76">
      <w:pPr>
        <w:tabs>
          <w:tab w:val="left" w:pos="1040"/>
          <w:tab w:val="left" w:pos="1440"/>
          <w:tab w:val="left" w:pos="8000"/>
        </w:tabs>
        <w:suppressAutoHyphens/>
        <w:autoSpaceDN w:val="0"/>
        <w:jc w:val="center"/>
        <w:textAlignment w:val="baseline"/>
        <w:rPr>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p>
    <w:p w:rsidR="00F50C76" w:rsidRDefault="00F50C76" w:rsidP="00F50C76">
      <w:pPr>
        <w:tabs>
          <w:tab w:val="left" w:pos="1040"/>
          <w:tab w:val="left" w:pos="1440"/>
          <w:tab w:val="left" w:pos="8000"/>
        </w:tabs>
        <w:suppressAutoHyphens/>
        <w:autoSpaceDN w:val="0"/>
        <w:jc w:val="center"/>
        <w:textAlignment w:val="baseline"/>
        <w:rPr>
          <w:rFonts w:eastAsia="Calibri"/>
          <w:kern w:val="3"/>
        </w:rPr>
      </w:pPr>
    </w:p>
    <w:p w:rsidR="00797D8A" w:rsidRDefault="00797D8A" w:rsidP="00797D8A">
      <w:pPr>
        <w:tabs>
          <w:tab w:val="left" w:pos="1040"/>
          <w:tab w:val="left" w:pos="1440"/>
          <w:tab w:val="left" w:pos="8000"/>
        </w:tabs>
        <w:autoSpaceDN w:val="0"/>
        <w:textAlignment w:val="baseline"/>
        <w:rPr>
          <w:kern w:val="3"/>
        </w:rPr>
      </w:pPr>
    </w:p>
    <w:p w:rsidR="00F50C76" w:rsidRPr="00BA5E1F" w:rsidRDefault="00F50C76"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0F" w:rsidRDefault="000F400F" w:rsidP="004A4B5F">
      <w:r>
        <w:separator/>
      </w:r>
    </w:p>
  </w:endnote>
  <w:endnote w:type="continuationSeparator" w:id="0">
    <w:p w:rsidR="000F400F" w:rsidRDefault="000F400F"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0F" w:rsidRDefault="000F400F" w:rsidP="004A4B5F">
      <w:r>
        <w:separator/>
      </w:r>
    </w:p>
  </w:footnote>
  <w:footnote w:type="continuationSeparator" w:id="0">
    <w:p w:rsidR="000F400F" w:rsidRDefault="000F400F" w:rsidP="004A4B5F">
      <w:r>
        <w:continuationSeparator/>
      </w:r>
    </w:p>
  </w:footnote>
  <w:footnote w:id="1">
    <w:p w:rsidR="00D33B95" w:rsidRPr="00B96B34" w:rsidRDefault="00D33B95"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D33B95" w:rsidRPr="00B96B34" w:rsidRDefault="00D33B95"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D33B95" w:rsidRPr="00B96B34" w:rsidRDefault="00D33B95"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D33B95" w:rsidRPr="00B96B34" w:rsidRDefault="00D33B95"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D33B95" w:rsidRPr="00B96B34" w:rsidRDefault="00D33B95"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D33B95" w:rsidRPr="00B96B34" w:rsidRDefault="00D33B95"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D33B95" w:rsidRPr="00B96B34" w:rsidRDefault="00D33B95"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D33B95" w:rsidRPr="00B96B34" w:rsidRDefault="00D33B95"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D33B95" w:rsidRPr="00B96B34" w:rsidRDefault="00D33B95"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D33B95" w:rsidRPr="00B96B34" w:rsidRDefault="00D33B95"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D33B95" w:rsidRPr="00B96B34" w:rsidRDefault="00D33B95"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D33B95" w:rsidRDefault="00D33B95"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21BF7"/>
    <w:rsid w:val="00026908"/>
    <w:rsid w:val="00036D32"/>
    <w:rsid w:val="000371CC"/>
    <w:rsid w:val="000376CC"/>
    <w:rsid w:val="00037BDE"/>
    <w:rsid w:val="0004306D"/>
    <w:rsid w:val="00043B9A"/>
    <w:rsid w:val="00050DF9"/>
    <w:rsid w:val="0005369E"/>
    <w:rsid w:val="00063129"/>
    <w:rsid w:val="00066218"/>
    <w:rsid w:val="0007796C"/>
    <w:rsid w:val="00087535"/>
    <w:rsid w:val="000915EC"/>
    <w:rsid w:val="00091E0B"/>
    <w:rsid w:val="000936E6"/>
    <w:rsid w:val="000964D9"/>
    <w:rsid w:val="00097AFB"/>
    <w:rsid w:val="000A28C3"/>
    <w:rsid w:val="000B59C1"/>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3C83"/>
    <w:rsid w:val="000F400F"/>
    <w:rsid w:val="000F44D2"/>
    <w:rsid w:val="000F7942"/>
    <w:rsid w:val="001017F3"/>
    <w:rsid w:val="001041D9"/>
    <w:rsid w:val="00104950"/>
    <w:rsid w:val="001060C2"/>
    <w:rsid w:val="001105C9"/>
    <w:rsid w:val="0011533C"/>
    <w:rsid w:val="0013414E"/>
    <w:rsid w:val="001367DA"/>
    <w:rsid w:val="00146012"/>
    <w:rsid w:val="00150447"/>
    <w:rsid w:val="00151F8A"/>
    <w:rsid w:val="00152E30"/>
    <w:rsid w:val="0015374A"/>
    <w:rsid w:val="001576AF"/>
    <w:rsid w:val="00161853"/>
    <w:rsid w:val="00161EA6"/>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28D1"/>
    <w:rsid w:val="001B3854"/>
    <w:rsid w:val="001C15BA"/>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84D65"/>
    <w:rsid w:val="00294073"/>
    <w:rsid w:val="00296805"/>
    <w:rsid w:val="002A3B9F"/>
    <w:rsid w:val="002A5CAD"/>
    <w:rsid w:val="002B1899"/>
    <w:rsid w:val="002B4700"/>
    <w:rsid w:val="002C0601"/>
    <w:rsid w:val="002C6275"/>
    <w:rsid w:val="002C78AF"/>
    <w:rsid w:val="002D1D08"/>
    <w:rsid w:val="002D30EE"/>
    <w:rsid w:val="002D6C9A"/>
    <w:rsid w:val="002E14EB"/>
    <w:rsid w:val="002E276B"/>
    <w:rsid w:val="002E280D"/>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866CB"/>
    <w:rsid w:val="003969DC"/>
    <w:rsid w:val="0039733E"/>
    <w:rsid w:val="003A0A98"/>
    <w:rsid w:val="003A18EC"/>
    <w:rsid w:val="003A3F61"/>
    <w:rsid w:val="003A5BD1"/>
    <w:rsid w:val="003B0BFA"/>
    <w:rsid w:val="003B1514"/>
    <w:rsid w:val="003B2E5C"/>
    <w:rsid w:val="003B6A6A"/>
    <w:rsid w:val="003C793A"/>
    <w:rsid w:val="003D53B9"/>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08DF"/>
    <w:rsid w:val="004946AF"/>
    <w:rsid w:val="004A054D"/>
    <w:rsid w:val="004A4B5F"/>
    <w:rsid w:val="004A5857"/>
    <w:rsid w:val="004A71B9"/>
    <w:rsid w:val="004A7DC4"/>
    <w:rsid w:val="004C30B6"/>
    <w:rsid w:val="004E0AEF"/>
    <w:rsid w:val="004E157D"/>
    <w:rsid w:val="004E5343"/>
    <w:rsid w:val="004E760E"/>
    <w:rsid w:val="004F14B5"/>
    <w:rsid w:val="004F1722"/>
    <w:rsid w:val="004F22B3"/>
    <w:rsid w:val="00502E00"/>
    <w:rsid w:val="00504F3E"/>
    <w:rsid w:val="005057D4"/>
    <w:rsid w:val="005125F2"/>
    <w:rsid w:val="00513080"/>
    <w:rsid w:val="005148E6"/>
    <w:rsid w:val="0052676C"/>
    <w:rsid w:val="00527FA1"/>
    <w:rsid w:val="00530727"/>
    <w:rsid w:val="00530F76"/>
    <w:rsid w:val="00532EEE"/>
    <w:rsid w:val="00535C3F"/>
    <w:rsid w:val="00536F9D"/>
    <w:rsid w:val="00537CBC"/>
    <w:rsid w:val="0054183C"/>
    <w:rsid w:val="00544438"/>
    <w:rsid w:val="005456EE"/>
    <w:rsid w:val="0055307D"/>
    <w:rsid w:val="00553615"/>
    <w:rsid w:val="00556B3C"/>
    <w:rsid w:val="00560632"/>
    <w:rsid w:val="005630E1"/>
    <w:rsid w:val="00572240"/>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0D5B"/>
    <w:rsid w:val="00601565"/>
    <w:rsid w:val="00601D2D"/>
    <w:rsid w:val="006037C3"/>
    <w:rsid w:val="00606DB6"/>
    <w:rsid w:val="00610104"/>
    <w:rsid w:val="0061036B"/>
    <w:rsid w:val="006210CE"/>
    <w:rsid w:val="00621F0A"/>
    <w:rsid w:val="0062256E"/>
    <w:rsid w:val="00624BA8"/>
    <w:rsid w:val="006254F6"/>
    <w:rsid w:val="0063388D"/>
    <w:rsid w:val="00633DF0"/>
    <w:rsid w:val="006344C0"/>
    <w:rsid w:val="0063656A"/>
    <w:rsid w:val="00647717"/>
    <w:rsid w:val="00647B5E"/>
    <w:rsid w:val="00651364"/>
    <w:rsid w:val="00653E58"/>
    <w:rsid w:val="00655C2C"/>
    <w:rsid w:val="00660BEF"/>
    <w:rsid w:val="00664077"/>
    <w:rsid w:val="00665CA9"/>
    <w:rsid w:val="00672DF8"/>
    <w:rsid w:val="00673040"/>
    <w:rsid w:val="00676CFC"/>
    <w:rsid w:val="00684B1B"/>
    <w:rsid w:val="00685EE8"/>
    <w:rsid w:val="0068701C"/>
    <w:rsid w:val="006A07C4"/>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27B4F"/>
    <w:rsid w:val="00731119"/>
    <w:rsid w:val="00731EBE"/>
    <w:rsid w:val="007421C3"/>
    <w:rsid w:val="0074263C"/>
    <w:rsid w:val="00744DF2"/>
    <w:rsid w:val="0075512D"/>
    <w:rsid w:val="00756B55"/>
    <w:rsid w:val="00762858"/>
    <w:rsid w:val="00763594"/>
    <w:rsid w:val="00764D5A"/>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5088"/>
    <w:rsid w:val="007F7001"/>
    <w:rsid w:val="0080491C"/>
    <w:rsid w:val="0081493D"/>
    <w:rsid w:val="008200A8"/>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C75BF"/>
    <w:rsid w:val="008D1148"/>
    <w:rsid w:val="008D1E15"/>
    <w:rsid w:val="008E0636"/>
    <w:rsid w:val="008E181A"/>
    <w:rsid w:val="008E592F"/>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19B0"/>
    <w:rsid w:val="009826EF"/>
    <w:rsid w:val="0098549B"/>
    <w:rsid w:val="0099201A"/>
    <w:rsid w:val="009975BD"/>
    <w:rsid w:val="00997B34"/>
    <w:rsid w:val="00997EC2"/>
    <w:rsid w:val="009A0371"/>
    <w:rsid w:val="009A0A7A"/>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18E"/>
    <w:rsid w:val="009E3D67"/>
    <w:rsid w:val="009E469A"/>
    <w:rsid w:val="009E6BD8"/>
    <w:rsid w:val="009F0C3E"/>
    <w:rsid w:val="009F1389"/>
    <w:rsid w:val="009F36E5"/>
    <w:rsid w:val="009F4E89"/>
    <w:rsid w:val="009F506B"/>
    <w:rsid w:val="009F5239"/>
    <w:rsid w:val="00A02051"/>
    <w:rsid w:val="00A10840"/>
    <w:rsid w:val="00A17977"/>
    <w:rsid w:val="00A217D1"/>
    <w:rsid w:val="00A2464D"/>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1AE2"/>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1354"/>
    <w:rsid w:val="00B4613F"/>
    <w:rsid w:val="00B476E5"/>
    <w:rsid w:val="00B50740"/>
    <w:rsid w:val="00B50DD6"/>
    <w:rsid w:val="00B51588"/>
    <w:rsid w:val="00B52602"/>
    <w:rsid w:val="00B52E5B"/>
    <w:rsid w:val="00B60612"/>
    <w:rsid w:val="00B60C22"/>
    <w:rsid w:val="00B72384"/>
    <w:rsid w:val="00B750FF"/>
    <w:rsid w:val="00B773F1"/>
    <w:rsid w:val="00B82998"/>
    <w:rsid w:val="00B84AD9"/>
    <w:rsid w:val="00B87AB8"/>
    <w:rsid w:val="00B90906"/>
    <w:rsid w:val="00B944E4"/>
    <w:rsid w:val="00B951F1"/>
    <w:rsid w:val="00B95E4A"/>
    <w:rsid w:val="00B96B34"/>
    <w:rsid w:val="00B96EEB"/>
    <w:rsid w:val="00BA001B"/>
    <w:rsid w:val="00BA15D5"/>
    <w:rsid w:val="00BB0284"/>
    <w:rsid w:val="00BB5E0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17C1C"/>
    <w:rsid w:val="00C24B6C"/>
    <w:rsid w:val="00C30822"/>
    <w:rsid w:val="00C30B36"/>
    <w:rsid w:val="00C31655"/>
    <w:rsid w:val="00C563F6"/>
    <w:rsid w:val="00C56630"/>
    <w:rsid w:val="00C62A6A"/>
    <w:rsid w:val="00C63B0E"/>
    <w:rsid w:val="00C67F5D"/>
    <w:rsid w:val="00C67F84"/>
    <w:rsid w:val="00C7022E"/>
    <w:rsid w:val="00C703D4"/>
    <w:rsid w:val="00C71AC6"/>
    <w:rsid w:val="00C73000"/>
    <w:rsid w:val="00C93303"/>
    <w:rsid w:val="00CA2440"/>
    <w:rsid w:val="00CA2F6B"/>
    <w:rsid w:val="00CA414B"/>
    <w:rsid w:val="00CA45BC"/>
    <w:rsid w:val="00CB1048"/>
    <w:rsid w:val="00CB459D"/>
    <w:rsid w:val="00CB6C2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B95"/>
    <w:rsid w:val="00D33CD4"/>
    <w:rsid w:val="00D340AE"/>
    <w:rsid w:val="00D34A75"/>
    <w:rsid w:val="00D43943"/>
    <w:rsid w:val="00D46AF1"/>
    <w:rsid w:val="00D50064"/>
    <w:rsid w:val="00D51E23"/>
    <w:rsid w:val="00D650A5"/>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0C7"/>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A6E"/>
    <w:rsid w:val="00E95C04"/>
    <w:rsid w:val="00EA0E27"/>
    <w:rsid w:val="00EB3D85"/>
    <w:rsid w:val="00EB6F8F"/>
    <w:rsid w:val="00EC26D4"/>
    <w:rsid w:val="00EC3290"/>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50C76"/>
    <w:rsid w:val="00F6159F"/>
    <w:rsid w:val="00F66640"/>
    <w:rsid w:val="00F7345F"/>
    <w:rsid w:val="00F73DD7"/>
    <w:rsid w:val="00F74CF6"/>
    <w:rsid w:val="00F76C71"/>
    <w:rsid w:val="00F8377E"/>
    <w:rsid w:val="00F90B20"/>
    <w:rsid w:val="00F932A5"/>
    <w:rsid w:val="00FA048D"/>
    <w:rsid w:val="00FA1408"/>
    <w:rsid w:val="00FA365D"/>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uiPriority w:val="99"/>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uiPriority w:val="99"/>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11722506">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91643331">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9077716">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3FD59-DC3B-49D5-8A56-B088F41B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23</Pages>
  <Words>8318</Words>
  <Characters>47418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55625</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138</cp:revision>
  <cp:lastPrinted>2018-12-28T08:29:00Z</cp:lastPrinted>
  <dcterms:created xsi:type="dcterms:W3CDTF">2018-12-27T05:39:00Z</dcterms:created>
  <dcterms:modified xsi:type="dcterms:W3CDTF">2019-01-10T11:42:00Z</dcterms:modified>
</cp:coreProperties>
</file>